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0A" w:rsidRPr="00AD08F8" w:rsidRDefault="00AD0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результатам контроля качества подготовки учащихся 9-х классов</w:t>
      </w:r>
      <w:r w:rsidRPr="00AD08F8">
        <w:rPr>
          <w:lang w:val="ru-RU"/>
        </w:rPr>
        <w:br/>
      </w: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итоговому собеседованию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7061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97061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.12.2023.</w:t>
      </w:r>
    </w:p>
    <w:p w:rsidR="0072640A" w:rsidRPr="00A535BC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Класс:</w:t>
      </w:r>
      <w:r w:rsidRPr="00A535BC">
        <w:rPr>
          <w:rFonts w:hAnsi="Times New Roman" w:cs="Times New Roman"/>
          <w:color w:val="000000"/>
          <w:sz w:val="24"/>
          <w:szCs w:val="24"/>
          <w:lang w:val="ru-RU"/>
        </w:rPr>
        <w:t xml:space="preserve"> 9.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предметы: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русский язык, литература, история, обществознание.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 уровень готовности и качество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подготовки учащихся 9-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 по русскому языку.</w:t>
      </w:r>
    </w:p>
    <w:p w:rsidR="0072640A" w:rsidRPr="00A535BC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</w:p>
    <w:p w:rsidR="0072640A" w:rsidRPr="00AD08F8" w:rsidRDefault="00A535BC" w:rsidP="00A535B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>анализ рабочих программ, классных журналов;</w:t>
      </w:r>
    </w:p>
    <w:p w:rsidR="0072640A" w:rsidRPr="00A535BC" w:rsidRDefault="00A535BC" w:rsidP="00A535B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08F8" w:rsidRPr="00A535BC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занятий;</w:t>
      </w:r>
    </w:p>
    <w:p w:rsidR="0072640A" w:rsidRPr="00A535BC" w:rsidRDefault="00A535BC" w:rsidP="00A535B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08F8" w:rsidRPr="00A535B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пробного собеседования.</w:t>
      </w:r>
    </w:p>
    <w:p w:rsidR="0072640A" w:rsidRPr="00A535BC" w:rsidRDefault="00AD0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 правовое обеспечение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1. Федеральный закон от 29.12.2012 № 273-ФЗ «Об образовании в Российской Федерации».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2. ФГОС ООО – 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утвержденный приказом </w:t>
      </w:r>
      <w:proofErr w:type="spellStart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от 31.05.2021 № 287.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3.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4. ФОП ООО, утвержденная приказом </w:t>
      </w:r>
      <w:proofErr w:type="spellStart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5. Порядок проведения государственной итоговой аттестации по образовательным программам основного общего образования,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232/5513.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6. Локальные нормативные акты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 – гимназия»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6.1. Положение о внутренней системе оценки качества образования.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6.2. Положение о формах, периодичности и порядке текущего контроля успеваемости и промежуточной аттестации обучающихся.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программе.</w:t>
      </w:r>
    </w:p>
    <w:p w:rsidR="0072640A" w:rsidRPr="00AD08F8" w:rsidRDefault="00AD0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функционирования внутренней системы оценки качества образования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планом контроля подготовки к ГИА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учебный год,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по подготовке учащихся 9-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был проведен анализ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готовности и качества подготовки учащихся 9-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 по русскому языку.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контроля были проанализированы рабочие программы по русскому языку, литературе, истории, обществознанию. Все программы составлены в соответствии с требованиями ФГОС ООО, ФОП ООО и положения о рабочей программе.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 содержании программы по русскому языку отражены разделы и темы, которые выносятся на итоговое собеседование:</w:t>
      </w:r>
    </w:p>
    <w:p w:rsidR="0072640A" w:rsidRPr="00A535BC" w:rsidRDefault="00A535BC" w:rsidP="00A535B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08F8" w:rsidRPr="00A535BC">
        <w:rPr>
          <w:rFonts w:hAnsi="Times New Roman" w:cs="Times New Roman"/>
          <w:color w:val="000000"/>
          <w:sz w:val="24"/>
          <w:szCs w:val="24"/>
          <w:lang w:val="ru-RU"/>
        </w:rPr>
        <w:t>«Речь и речевое общение»;</w:t>
      </w:r>
    </w:p>
    <w:p w:rsidR="0072640A" w:rsidRPr="00A535BC" w:rsidRDefault="00A535BC" w:rsidP="00A535B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08F8" w:rsidRPr="00A535BC">
        <w:rPr>
          <w:rFonts w:hAnsi="Times New Roman" w:cs="Times New Roman"/>
          <w:color w:val="000000"/>
          <w:sz w:val="24"/>
          <w:szCs w:val="24"/>
          <w:lang w:val="ru-RU"/>
        </w:rPr>
        <w:t>«Речевая деятельность»;</w:t>
      </w:r>
    </w:p>
    <w:p w:rsidR="0072640A" w:rsidRPr="00A535BC" w:rsidRDefault="00A535BC" w:rsidP="00A535B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08F8" w:rsidRPr="00A535BC">
        <w:rPr>
          <w:rFonts w:hAnsi="Times New Roman" w:cs="Times New Roman"/>
          <w:color w:val="000000"/>
          <w:sz w:val="24"/>
          <w:szCs w:val="24"/>
          <w:lang w:val="ru-RU"/>
        </w:rPr>
        <w:t>«Текст» и др.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 рабочих программах учебных предметов литература, история, обществознание выделены планируемые результаты освоения учебных предметов, которые реализуют содержание видов работ с языковым материалом (табл.).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 работы с языковым материалом на учебных предметах, которые помогут обучающимся сдать итоговое собеседование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3"/>
        <w:gridCol w:w="2368"/>
        <w:gridCol w:w="4760"/>
      </w:tblGrid>
      <w:tr w:rsidR="0072640A" w:rsidRPr="00A53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0A" w:rsidRDefault="00AD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0A" w:rsidRDefault="00AD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0A" w:rsidRPr="00AD08F8" w:rsidRDefault="00AD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освоения программы по учебным предметам</w:t>
            </w:r>
          </w:p>
        </w:tc>
      </w:tr>
      <w:tr w:rsidR="0072640A" w:rsidRPr="00A5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Default="00AD08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Default="00AD08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535BC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сформируются: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значимости чтения и изучения литературы для своего дальнейшего развития;</w:t>
            </w:r>
          </w:p>
          <w:p w:rsidR="0072640A" w:rsidRPr="00AD08F8" w:rsidRDefault="00A535BC" w:rsidP="00A53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 в систематическом чтении как средстве познания мира и себя в этом мире, как способе своего эстетического и интеллектуального удовлетворения</w:t>
            </w:r>
          </w:p>
        </w:tc>
      </w:tr>
      <w:tr w:rsidR="0072640A" w:rsidRPr="00A5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72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текста с привлечением дополнительной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535BC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сформируются: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понимать литературные художественные произведения, воплощающие разные этнокультурные традиции;</w:t>
            </w:r>
          </w:p>
          <w:p w:rsidR="0072640A" w:rsidRPr="00AD08F8" w:rsidRDefault="00A535BC" w:rsidP="00A53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</w:tc>
      </w:tr>
      <w:tr w:rsidR="0072640A" w:rsidRPr="00A5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72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выпускника сформируется способность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</w:t>
            </w: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интерпретирующего характера, участвовать в обсуждении прочитанного</w:t>
            </w:r>
          </w:p>
        </w:tc>
      </w:tr>
      <w:tr w:rsidR="0072640A" w:rsidRPr="00A5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72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норм современного русского литературного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сформируется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</w:t>
            </w:r>
          </w:p>
        </w:tc>
      </w:tr>
      <w:tr w:rsidR="0072640A" w:rsidRPr="00A5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Default="00AD08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72640A" w:rsidRDefault="007264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текста с привлечением дополнительной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535BC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 научится: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осмысливать информацию, полученную из разнообразных источников, систематизировать, анализировать полученные данные;</w:t>
            </w:r>
          </w:p>
          <w:p w:rsidR="0072640A" w:rsidRPr="00AD08F8" w:rsidRDefault="00A535BC" w:rsidP="00A53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</w:t>
            </w:r>
          </w:p>
        </w:tc>
      </w:tr>
      <w:tr w:rsidR="0072640A" w:rsidRPr="00A5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72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535BC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 научится: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развитие отдельных областей и форм культуры, специфику норм права, выражать свое мнение о гражданских правоотношениях, объяснять смысл понятия «гражданство»;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 духовные ценности российского народа, основные социальные роли подростка;</w:t>
            </w:r>
          </w:p>
          <w:p w:rsidR="0072640A" w:rsidRPr="00AD08F8" w:rsidRDefault="00A535BC" w:rsidP="00A53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 собственное отношение к различным способам разрешения семейных конфликтов, объяснять причины межнациональных конфликтов и основные пути их разрешения</w:t>
            </w:r>
          </w:p>
        </w:tc>
      </w:tr>
      <w:tr w:rsidR="0072640A" w:rsidRPr="00A5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Default="00AD08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текста с привлечением дополнительной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выпускника сформируется способность применять понятийный аппарат исторического знания и приемы исторического анализа для раскрытия </w:t>
            </w: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сущности и значения событий и явлений прошлого и современности</w:t>
            </w:r>
          </w:p>
        </w:tc>
      </w:tr>
      <w:tr w:rsidR="0072640A" w:rsidRPr="00A5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72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D08F8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устного монологического высказывания, участие в диалоге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40A" w:rsidRPr="00A535BC" w:rsidRDefault="00AD0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выпускника сформируется:</w:t>
            </w:r>
          </w:p>
          <w:p w:rsidR="0072640A" w:rsidRPr="00AD08F8" w:rsidRDefault="00A535BC" w:rsidP="00A53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72640A" w:rsidRPr="00AD08F8" w:rsidRDefault="00A535BC" w:rsidP="00A53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D08F8" w:rsidRPr="00AD0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</w:tbl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Анализ классных журналов выявил наличие заданий, связанных с отработкой навыков устной речи по литературе (выразительное чтение, чтение произведений наизусть, создание устного описания и др.), по истории (пересказ параграфа, анализ исторических документов и др.), по обществознанию (подбор аргументов для выражения своей позиции, защита проектов и др.).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 ходе посещения уроков установлено, что учитель русского языка и литературы (</w:t>
      </w:r>
      <w:proofErr w:type="spellStart"/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Коковина</w:t>
      </w:r>
      <w:proofErr w:type="spellEnd"/>
      <w:r w:rsidR="00A535BC">
        <w:rPr>
          <w:rFonts w:hAnsi="Times New Roman" w:cs="Times New Roman"/>
          <w:color w:val="000000"/>
          <w:sz w:val="24"/>
          <w:szCs w:val="24"/>
          <w:lang w:val="ru-RU"/>
        </w:rPr>
        <w:t xml:space="preserve"> И.В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.) активно использует задания на формирование устной речи учащихся. На уроках истории (</w:t>
      </w:r>
      <w:proofErr w:type="spellStart"/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A535BC"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.) учащиеся отвечают на вопросы, пересказывают параграф, используют исторические термины. На уроках обществознания (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>Мальцева Р.Ю.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) учащиеся вступают в диалог, аргументируют свою точку зрения.</w:t>
      </w:r>
    </w:p>
    <w:p w:rsidR="0072640A" w:rsidRDefault="00AD08F8">
      <w:pPr>
        <w:rPr>
          <w:rFonts w:hAnsi="Times New Roman" w:cs="Times New Roman"/>
          <w:color w:val="000000"/>
          <w:sz w:val="24"/>
          <w:szCs w:val="24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 ходе контроля уровня результатов в 9-х классах было проведено тренировочное итоговое собеседование. Все учащиеся знакомы с процедурой проведения собеседования и понимают критерии оценивания ответов. Собеседование успешно прошли</w:t>
      </w:r>
      <w:r w:rsidR="00A535BC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17D74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еловек. </w:t>
      </w:r>
    </w:p>
    <w:p w:rsidR="0072640A" w:rsidRDefault="00AD08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72640A" w:rsidRPr="00AD08F8" w:rsidRDefault="00AD08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 рабочие программы по русскому языку, литературе, истории, обществознанию включены виды работы с языковым материалом, что позволяет развивать монологическую и диалогическую речь учеников и готовить учащихся 9-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 на всех вышеперечисленных предметах.</w:t>
      </w:r>
    </w:p>
    <w:p w:rsidR="0072640A" w:rsidRPr="00AD08F8" w:rsidRDefault="00AD08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классных журналах по русскому языку, литературе, истории, обществознанию отражены темы и задания, связанные с отработкой коммуникативных навыков.</w:t>
      </w:r>
    </w:p>
    <w:p w:rsidR="0072640A" w:rsidRPr="00AD08F8" w:rsidRDefault="00AD08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формируют у учащихся умение выразительно читать текст, пересказывать текст, создавать устные монологические высказывания, участвовать в диалоге, анализировать текст.</w:t>
      </w:r>
    </w:p>
    <w:p w:rsidR="0072640A" w:rsidRPr="00AD08F8" w:rsidRDefault="00AD08F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Все учащиеся знакомы с процедурой проведения устного экзамена.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 xml:space="preserve"> Все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учащие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ся  справил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proofErr w:type="gramEnd"/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с тренировочным собеседованием по русскому языку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640A" w:rsidRPr="00AD08F8" w:rsidRDefault="00AD0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1.1. Ознакомить с результатами контроля качества подготовки к итоговому собеседованию в 9-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коллектив на совещании</w:t>
      </w: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>1.2. Ознакомить с результатами тренировочного итогового собеседования по русскому языку родителей (законных представителей) обучающихся (до 23.12.2023).</w:t>
      </w:r>
    </w:p>
    <w:p w:rsidR="0072640A" w:rsidRPr="00AD08F8" w:rsidRDefault="00430D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>. Учителям-предметникам:</w:t>
      </w:r>
    </w:p>
    <w:p w:rsidR="0072640A" w:rsidRPr="00AD08F8" w:rsidRDefault="00430D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.1. Включать в уроки активные формы работы для развития коммуникативной компетенции учащихся (в течение </w:t>
      </w:r>
      <w:r w:rsidR="00AD08F8">
        <w:rPr>
          <w:rFonts w:hAnsi="Times New Roman" w:cs="Times New Roman"/>
          <w:color w:val="000000"/>
          <w:sz w:val="24"/>
          <w:szCs w:val="24"/>
        </w:rPr>
        <w:t>III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72640A" w:rsidRPr="00AD08F8" w:rsidRDefault="00430D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.2. На каждом уроке отрабатывать навыки устной монологической речи, участие в диалоге, полилоге. Включать задания на выразительное чтение и пересказ текста с привлечением дополнительной информации (в течение </w:t>
      </w:r>
      <w:r w:rsidR="00AD08F8">
        <w:rPr>
          <w:rFonts w:hAnsi="Times New Roman" w:cs="Times New Roman"/>
          <w:color w:val="000000"/>
          <w:sz w:val="24"/>
          <w:szCs w:val="24"/>
        </w:rPr>
        <w:t>III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72640A" w:rsidRPr="00AD08F8" w:rsidRDefault="00430D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.3. Обеспечить индивидуальный и дифференцированный подход по формированию грамотной устной речи учащихся (в течение </w:t>
      </w:r>
      <w:r w:rsidR="00AD08F8">
        <w:rPr>
          <w:rFonts w:hAnsi="Times New Roman" w:cs="Times New Roman"/>
          <w:color w:val="000000"/>
          <w:sz w:val="24"/>
          <w:szCs w:val="24"/>
        </w:rPr>
        <w:t>III</w:t>
      </w:r>
      <w:r w:rsidR="00AD08F8"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72640A" w:rsidRPr="00AD08F8" w:rsidRDefault="007264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640A" w:rsidRPr="00AD08F8" w:rsidRDefault="00AD0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F8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Исполнитель: заместитель директора по УВР </w:t>
      </w:r>
      <w:r w:rsidR="00430D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_GoBack"/>
      <w:bookmarkEnd w:id="0"/>
      <w:proofErr w:type="spellStart"/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ЛатанскаяО.М</w:t>
      </w:r>
      <w:proofErr w:type="spellEnd"/>
      <w:r w:rsidR="00430D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640A" w:rsidRPr="00430D08" w:rsidRDefault="007264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2640A" w:rsidRPr="00430D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0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971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C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53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83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50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43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D4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7061"/>
    <w:rsid w:val="00212A27"/>
    <w:rsid w:val="002D33B1"/>
    <w:rsid w:val="002D3591"/>
    <w:rsid w:val="003514A0"/>
    <w:rsid w:val="00430D08"/>
    <w:rsid w:val="004F7E17"/>
    <w:rsid w:val="005A05CE"/>
    <w:rsid w:val="00653AF6"/>
    <w:rsid w:val="0072640A"/>
    <w:rsid w:val="00A17D74"/>
    <w:rsid w:val="00A535BC"/>
    <w:rsid w:val="00AD08F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81A7"/>
  <w15:docId w15:val="{65D7EC8E-6C6E-4033-9A1F-22B93B9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dcterms:created xsi:type="dcterms:W3CDTF">2024-02-05T07:55:00Z</dcterms:created>
  <dcterms:modified xsi:type="dcterms:W3CDTF">2024-02-06T06:45:00Z</dcterms:modified>
</cp:coreProperties>
</file>