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883B" w14:textId="1E92A380" w:rsidR="002565CF" w:rsidRPr="008C46C7" w:rsidRDefault="008C46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46C7">
        <w:rPr>
          <w:rFonts w:ascii="Times New Roman" w:hAnsi="Times New Roman" w:cs="Times New Roman"/>
          <w:b/>
          <w:bCs/>
          <w:sz w:val="24"/>
          <w:szCs w:val="24"/>
        </w:rPr>
        <w:t>Решение педагогического совета ЧОУ «Перфект-гимназия»</w:t>
      </w:r>
    </w:p>
    <w:p w14:paraId="7A9731D9" w14:textId="5430984F" w:rsidR="008C46C7" w:rsidRPr="008C46C7" w:rsidRDefault="008C46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46C7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1C409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490B651" w14:textId="200D0727" w:rsidR="008C46C7" w:rsidRPr="008C46C7" w:rsidRDefault="008C46C7">
      <w:pPr>
        <w:rPr>
          <w:rFonts w:ascii="Times New Roman" w:hAnsi="Times New Roman" w:cs="Times New Roman"/>
          <w:sz w:val="24"/>
          <w:szCs w:val="24"/>
        </w:rPr>
      </w:pPr>
      <w:r w:rsidRPr="008C46C7">
        <w:rPr>
          <w:rFonts w:ascii="Times New Roman" w:hAnsi="Times New Roman" w:cs="Times New Roman"/>
          <w:sz w:val="24"/>
          <w:szCs w:val="24"/>
        </w:rPr>
        <w:t>От 19 января 2023 года</w:t>
      </w:r>
    </w:p>
    <w:p w14:paraId="7E234FA5" w14:textId="77777777" w:rsidR="008C46C7" w:rsidRPr="008C46C7" w:rsidRDefault="008C46C7" w:rsidP="008C46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C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ПРИСУТСТВОВАЛИ:</w:t>
      </w:r>
      <w:r w:rsidRPr="008C46C7">
        <w:rPr>
          <w:rFonts w:ascii="Times New Roman" w:eastAsia="Times New Roman" w:hAnsi="Times New Roman" w:cs="Times New Roman"/>
          <w:sz w:val="24"/>
          <w:szCs w:val="24"/>
        </w:rPr>
        <w:t xml:space="preserve"> все члены педагогического совета ( список прилагается)</w:t>
      </w:r>
    </w:p>
    <w:p w14:paraId="2BB36308" w14:textId="77777777" w:rsidR="008C46C7" w:rsidRPr="008C46C7" w:rsidRDefault="008C46C7" w:rsidP="008C46C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AE793" w14:textId="77777777" w:rsidR="008C46C7" w:rsidRPr="008C46C7" w:rsidRDefault="008C46C7" w:rsidP="008C46C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6C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  Патриотическое воспитание в школе.</w:t>
      </w:r>
    </w:p>
    <w:p w14:paraId="1DC2B8B0" w14:textId="77777777" w:rsidR="008C46C7" w:rsidRPr="008C46C7" w:rsidRDefault="008C46C7" w:rsidP="008C46C7">
      <w:pPr>
        <w:pStyle w:val="a3"/>
        <w:spacing w:line="276" w:lineRule="auto"/>
      </w:pPr>
      <w:r w:rsidRPr="008C46C7">
        <w:t>Добрый день, уважаемые коллеги. На заседании педагогического совета проанализируем систему работы по патриотическому воспитанию в нашей школе, попытаемся выявить слабые и сильные стороны, а также продумаем стратегию ее обновления.</w:t>
      </w:r>
      <w:r w:rsidRPr="008C46C7">
        <w:br/>
      </w:r>
    </w:p>
    <w:p w14:paraId="5233F9F3" w14:textId="77777777" w:rsidR="008C46C7" w:rsidRPr="001B763D" w:rsidRDefault="008C46C7" w:rsidP="008C46C7">
      <w:pPr>
        <w:pStyle w:val="a3"/>
        <w:spacing w:line="276" w:lineRule="auto"/>
        <w:rPr>
          <w:b/>
          <w:bCs/>
        </w:rPr>
      </w:pPr>
      <w:r w:rsidRPr="001B763D">
        <w:rPr>
          <w:b/>
          <w:bCs/>
        </w:rPr>
        <w:t>Повестка дня включает вопросы:</w:t>
      </w:r>
    </w:p>
    <w:p w14:paraId="2F08BA17" w14:textId="0629A828" w:rsidR="008C46C7" w:rsidRDefault="008C46C7" w:rsidP="008C46C7">
      <w:pPr>
        <w:pStyle w:val="a3"/>
        <w:spacing w:line="276" w:lineRule="auto"/>
      </w:pPr>
      <w:r>
        <w:t xml:space="preserve">1. Анализ состояния патриотического воспитания в школе. </w:t>
      </w:r>
    </w:p>
    <w:p w14:paraId="7CD7E3E3" w14:textId="6F4B478A" w:rsidR="008C46C7" w:rsidRDefault="008C46C7" w:rsidP="008C46C7">
      <w:pPr>
        <w:pStyle w:val="a3"/>
        <w:spacing w:line="276" w:lineRule="auto"/>
      </w:pPr>
      <w:r>
        <w:t xml:space="preserve">2. Отбор содержания, методик и технологий патриотического воспитания под интересы и запросы школьников с учетом ресурсов школы </w:t>
      </w:r>
    </w:p>
    <w:p w14:paraId="014E6C03" w14:textId="77777777" w:rsidR="008C46C7" w:rsidRDefault="008C46C7" w:rsidP="008C46C7">
      <w:pPr>
        <w:pStyle w:val="a3"/>
        <w:spacing w:line="276" w:lineRule="auto"/>
      </w:pPr>
      <w:r>
        <w:t>3. Формирование стратегии вовлечения в систему школьного патриотического воспитания социальных партнеров и родителей.</w:t>
      </w:r>
    </w:p>
    <w:p w14:paraId="38925BF9" w14:textId="77777777" w:rsidR="008C46C7" w:rsidRDefault="008C46C7" w:rsidP="008C46C7">
      <w:pPr>
        <w:pStyle w:val="a3"/>
        <w:spacing w:line="276" w:lineRule="auto"/>
      </w:pPr>
      <w:r>
        <w:t>4. Обмен опытом. Знакомство педагогов с лучшими практиками патриотического воспитания.</w:t>
      </w:r>
    </w:p>
    <w:p w14:paraId="1F98AF35" w14:textId="77F4CB06" w:rsidR="008C46C7" w:rsidRPr="001C4095" w:rsidRDefault="008C46C7" w:rsidP="008C46C7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</w:rPr>
        <w:t xml:space="preserve"> </w:t>
      </w:r>
      <w:r w:rsidRPr="001C4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основной части в</w:t>
      </w:r>
      <w:r w:rsidR="001C4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ыступили</w:t>
      </w:r>
      <w:r w:rsidRPr="001C4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  Федоренко О.В, заместитель директора по ВР, ответственная за патриотическое воспитание в школе, Трибунская Н.А., методист, Латанская О.М., заместитель директора по УВР.</w:t>
      </w:r>
    </w:p>
    <w:p w14:paraId="3C5587F0" w14:textId="77777777" w:rsidR="008C46C7" w:rsidRPr="003102D6" w:rsidRDefault="008C46C7" w:rsidP="008C46C7">
      <w:pPr>
        <w:spacing w:line="276" w:lineRule="auto"/>
        <w:rPr>
          <w:rFonts w:eastAsia="Times New Roman"/>
          <w:b/>
          <w:bCs/>
          <w:color w:val="000000" w:themeColor="text1"/>
        </w:rPr>
      </w:pPr>
    </w:p>
    <w:p w14:paraId="0EC480E3" w14:textId="77777777" w:rsidR="008C46C7" w:rsidRPr="00BF0D39" w:rsidRDefault="008C46C7" w:rsidP="008C46C7">
      <w:pPr>
        <w:pStyle w:val="a3"/>
        <w:spacing w:before="0" w:beforeAutospacing="0" w:after="150" w:afterAutospacing="0"/>
        <w:rPr>
          <w:rFonts w:eastAsia="Times New Roman"/>
          <w:color w:val="000000" w:themeColor="text1"/>
        </w:rPr>
      </w:pPr>
      <w:r w:rsidRPr="00BF0D39">
        <w:rPr>
          <w:rFonts w:eastAsia="Times New Roman"/>
          <w:color w:val="000000" w:themeColor="text1"/>
        </w:rPr>
        <w:t>В своей работе опираемся  на требования </w:t>
      </w:r>
      <w:hyperlink r:id="rId4" w:anchor="/document/99/607175842/" w:tgtFrame="_self" w:history="1">
        <w:r w:rsidRPr="00BF0D39">
          <w:rPr>
            <w:rFonts w:eastAsia="Times New Roman"/>
            <w:color w:val="000000" w:themeColor="text1"/>
          </w:rPr>
          <w:t>ФГОС НОО</w:t>
        </w:r>
      </w:hyperlink>
      <w:r w:rsidRPr="00BF0D39">
        <w:rPr>
          <w:rFonts w:eastAsia="Times New Roman"/>
          <w:color w:val="000000" w:themeColor="text1"/>
        </w:rPr>
        <w:t> и </w:t>
      </w:r>
      <w:hyperlink r:id="rId5" w:anchor="/document/99/607175848/" w:tgtFrame="_self" w:history="1">
        <w:r w:rsidRPr="00BF0D39">
          <w:rPr>
            <w:rFonts w:eastAsia="Times New Roman"/>
            <w:color w:val="000000" w:themeColor="text1"/>
          </w:rPr>
          <w:t>ООО</w:t>
        </w:r>
      </w:hyperlink>
      <w:r w:rsidRPr="00BF0D39">
        <w:rPr>
          <w:rFonts w:eastAsia="Times New Roman"/>
          <w:color w:val="000000" w:themeColor="text1"/>
        </w:rPr>
        <w:t> 2021 года, </w:t>
      </w:r>
      <w:hyperlink r:id="rId6" w:anchor="/document/99/902180656/" w:tgtFrame="_self" w:history="1">
        <w:r w:rsidRPr="00BF0D39">
          <w:rPr>
            <w:rFonts w:eastAsia="Times New Roman"/>
            <w:color w:val="000000" w:themeColor="text1"/>
          </w:rPr>
          <w:t>ФГОС НОО</w:t>
        </w:r>
      </w:hyperlink>
      <w:r w:rsidRPr="00BF0D39">
        <w:rPr>
          <w:rFonts w:eastAsia="Times New Roman"/>
          <w:color w:val="000000" w:themeColor="text1"/>
        </w:rPr>
        <w:t>, </w:t>
      </w:r>
      <w:hyperlink r:id="rId7" w:anchor="/document/99/902254916/" w:tgtFrame="_self" w:history="1">
        <w:r w:rsidRPr="00BF0D39">
          <w:rPr>
            <w:rFonts w:eastAsia="Times New Roman"/>
            <w:color w:val="000000" w:themeColor="text1"/>
          </w:rPr>
          <w:t>ООО</w:t>
        </w:r>
      </w:hyperlink>
      <w:r w:rsidRPr="00BF0D39">
        <w:rPr>
          <w:rFonts w:eastAsia="Times New Roman"/>
          <w:color w:val="000000" w:themeColor="text1"/>
        </w:rPr>
        <w:t> и </w:t>
      </w:r>
      <w:hyperlink r:id="rId8" w:anchor="/document/99/902350579/" w:tgtFrame="_self" w:history="1">
        <w:r w:rsidRPr="00BF0D39">
          <w:rPr>
            <w:rFonts w:eastAsia="Times New Roman"/>
            <w:color w:val="000000" w:themeColor="text1"/>
          </w:rPr>
          <w:t>СОО</w:t>
        </w:r>
      </w:hyperlink>
      <w:r w:rsidRPr="00BF0D39">
        <w:rPr>
          <w:rFonts w:eastAsia="Times New Roman"/>
          <w:color w:val="000000" w:themeColor="text1"/>
        </w:rPr>
        <w:t> второго поколения, </w:t>
      </w:r>
      <w:hyperlink r:id="rId9" w:anchor="/document/99/902389617/" w:history="1">
        <w:r w:rsidRPr="00BF0D39">
          <w:rPr>
            <w:rFonts w:eastAsia="Times New Roman"/>
            <w:color w:val="000000" w:themeColor="text1"/>
          </w:rPr>
          <w:t>Федерального закона «Об образовании в РФ»</w:t>
        </w:r>
      </w:hyperlink>
      <w:r w:rsidRPr="00BF0D39">
        <w:rPr>
          <w:rFonts w:eastAsia="Times New Roman"/>
          <w:color w:val="000000" w:themeColor="text1"/>
        </w:rPr>
        <w:t>, Концепцию духовно-нравственного развития и воспитания гражданина России. Учитываются  </w:t>
      </w:r>
      <w:hyperlink r:id="rId10" w:history="1">
        <w:r w:rsidRPr="00BF0D39">
          <w:rPr>
            <w:rFonts w:eastAsia="Times New Roman"/>
            <w:color w:val="000000" w:themeColor="text1"/>
          </w:rPr>
          <w:t>методические рекомендации</w:t>
        </w:r>
      </w:hyperlink>
      <w:r w:rsidRPr="00BF0D39">
        <w:rPr>
          <w:rFonts w:eastAsia="Times New Roman"/>
          <w:color w:val="000000" w:themeColor="text1"/>
        </w:rPr>
        <w:t xml:space="preserve"> Минпросвещения по изучению государственной символики России,направленные </w:t>
      </w:r>
      <w:hyperlink r:id="rId11" w:anchor="/document/99/350261466/" w:tgtFrame="_self" w:history="1">
        <w:r w:rsidRPr="00BF0D39">
          <w:rPr>
            <w:rFonts w:eastAsia="Times New Roman"/>
            <w:color w:val="000000" w:themeColor="text1"/>
          </w:rPr>
          <w:t>письмом от 15.04.2022 № СК-295/06</w:t>
        </w:r>
      </w:hyperlink>
      <w:r w:rsidRPr="00BF0D39">
        <w:rPr>
          <w:rFonts w:eastAsia="Times New Roman"/>
          <w:color w:val="000000" w:themeColor="text1"/>
        </w:rPr>
        <w:t>. </w:t>
      </w:r>
    </w:p>
    <w:p w14:paraId="23913060" w14:textId="114C9610" w:rsidR="008C46C7" w:rsidRPr="00BF0D39" w:rsidRDefault="008C46C7" w:rsidP="008C46C7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0D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2021 года патриотическое воспитание не выделяется в самостоятельное направление воспитательной работы, как это было ранее. Так как любое воспитательное событие или мероприятие одновременно может влиять на формирование нескольких личностных качеств у ребенка. Однако новые ФГОС НОО и ООО в требованиях к планируемым результатам освоения ООП распределили личностные результаты по направлениям воспитания. Среди прочих выделяются результаты гражданско-патриотического воспитания на уровне НОО, гражданского и патриотического – на уровне ООО (</w:t>
      </w:r>
      <w:hyperlink r:id="rId12" w:anchor="/document/99/607175842/XA00M9S2NC/" w:tgtFrame="_self" w:history="1">
        <w:r w:rsidRPr="00BF0D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п. 41.1 ФГОС НОО</w:t>
        </w:r>
      </w:hyperlink>
      <w:r w:rsidRPr="00BF0D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hyperlink r:id="rId13" w:anchor="/document/99/607175848/XA00MDO2NS/" w:tgtFrame="_self" w:history="1">
        <w:r w:rsidRPr="00BF0D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п. 42.1 ФГОС ООО</w:t>
        </w:r>
      </w:hyperlink>
      <w:r w:rsidRPr="00BF0D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 </w:t>
      </w:r>
      <w:r w:rsidRPr="00BF0D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 при разработке рабочих программ воспитания </w:t>
      </w:r>
      <w:r w:rsidRPr="00BF0D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части содержания воспитательной работы по патриотическому воспитанию, ее видов и форм.</w:t>
      </w:r>
    </w:p>
    <w:p w14:paraId="52F281EE" w14:textId="470F2BDA" w:rsidR="008C46C7" w:rsidRPr="001A712C" w:rsidRDefault="008C46C7" w:rsidP="008C46C7">
      <w:pPr>
        <w:pStyle w:val="a3"/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Решение </w:t>
      </w:r>
      <w:r w:rsidRPr="001A712C">
        <w:rPr>
          <w:b/>
          <w:bCs/>
          <w:color w:val="000000" w:themeColor="text1"/>
        </w:rPr>
        <w:t>педсовета:</w:t>
      </w:r>
    </w:p>
    <w:p w14:paraId="3C6F72AF" w14:textId="525A57C7" w:rsidR="008C46C7" w:rsidRPr="001A712C" w:rsidRDefault="008C46C7" w:rsidP="008C46C7">
      <w:pPr>
        <w:pStyle w:val="a3"/>
        <w:spacing w:line="276" w:lineRule="auto"/>
        <w:rPr>
          <w:color w:val="000000" w:themeColor="text1"/>
        </w:rPr>
      </w:pPr>
      <w:r w:rsidRPr="001A712C">
        <w:rPr>
          <w:color w:val="000000" w:themeColor="text1"/>
        </w:rPr>
        <w:t xml:space="preserve">1. Считать работу по патриотическому воспитанию </w:t>
      </w:r>
      <w:r>
        <w:rPr>
          <w:color w:val="000000" w:themeColor="text1"/>
        </w:rPr>
        <w:t xml:space="preserve"> за первое полугодие </w:t>
      </w:r>
      <w:r w:rsidRPr="001A712C">
        <w:rPr>
          <w:color w:val="000000" w:themeColor="text1"/>
        </w:rPr>
        <w:t>удовлетворительной</w:t>
      </w:r>
      <w:r>
        <w:rPr>
          <w:color w:val="000000" w:themeColor="text1"/>
        </w:rPr>
        <w:t>, в стратегию патриотического воспитания  внесены дополнения, которые отражают требования  времени. Отметить работу заместителя директора по ВР Федоренко О.В. и  по итогам работы наградить денежной премией.</w:t>
      </w:r>
    </w:p>
    <w:p w14:paraId="1A8F7AA5" w14:textId="77777777" w:rsidR="008C46C7" w:rsidRPr="001A712C" w:rsidRDefault="008C46C7" w:rsidP="008C46C7">
      <w:pPr>
        <w:pStyle w:val="a3"/>
        <w:spacing w:line="276" w:lineRule="auto"/>
        <w:rPr>
          <w:color w:val="000000" w:themeColor="text1"/>
        </w:rPr>
      </w:pPr>
      <w:r w:rsidRPr="001A712C">
        <w:rPr>
          <w:color w:val="000000" w:themeColor="text1"/>
        </w:rPr>
        <w:t>2. Усилить работу по патриотическому воспитанию школьнико</w:t>
      </w:r>
      <w:r>
        <w:rPr>
          <w:color w:val="000000" w:themeColor="text1"/>
        </w:rPr>
        <w:t>в классным руководителям</w:t>
      </w:r>
      <w:r w:rsidRPr="001A712C">
        <w:rPr>
          <w:color w:val="000000" w:themeColor="text1"/>
        </w:rPr>
        <w:t>: внедрить в практику новые технологии, формы, методы и приемы работы по данному направлению воспитания. Ответственный: замдиректора по ВР, замдиректора по УВР, классные руководители, педагоги-предметники. Срок: в течение учебного года.</w:t>
      </w:r>
    </w:p>
    <w:p w14:paraId="0D60C1F8" w14:textId="77777777" w:rsidR="008C46C7" w:rsidRPr="001A712C" w:rsidRDefault="008C46C7" w:rsidP="008C46C7">
      <w:pPr>
        <w:pStyle w:val="a3"/>
        <w:spacing w:line="276" w:lineRule="auto"/>
        <w:rPr>
          <w:color w:val="000000" w:themeColor="text1"/>
        </w:rPr>
      </w:pPr>
      <w:r w:rsidRPr="001A712C">
        <w:rPr>
          <w:color w:val="000000" w:themeColor="text1"/>
        </w:rPr>
        <w:t>3. Обеспечить внедрение новых технологий взаимодействия с родительской общественностью, социальными партнерами по привлечению их в систему патриотического воспитания. Срок:  март.</w:t>
      </w:r>
      <w:r>
        <w:rPr>
          <w:color w:val="000000" w:themeColor="text1"/>
        </w:rPr>
        <w:t xml:space="preserve"> Ответственные- классные руководители.</w:t>
      </w:r>
    </w:p>
    <w:p w14:paraId="53FDF925" w14:textId="77777777" w:rsidR="008C46C7" w:rsidRDefault="008C46C7" w:rsidP="008C46C7">
      <w:pPr>
        <w:pStyle w:val="a3"/>
        <w:spacing w:line="276" w:lineRule="auto"/>
        <w:rPr>
          <w:color w:val="000000" w:themeColor="text1"/>
        </w:rPr>
      </w:pPr>
      <w:r w:rsidRPr="001A712C">
        <w:rPr>
          <w:color w:val="000000" w:themeColor="text1"/>
        </w:rPr>
        <w:t>4. Обеспечить распространение позитивного педагогического опыта по реализации патриотического воспитания среди педагогов школы. Ответственный: замдиректора по ВР, замдиректора по УВР, Срок: в течение учебного года.</w:t>
      </w:r>
    </w:p>
    <w:p w14:paraId="2ED824A8" w14:textId="77777777" w:rsidR="008C46C7" w:rsidRDefault="008C46C7"/>
    <w:sectPr w:rsidR="008C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C7"/>
    <w:rsid w:val="001C4095"/>
    <w:rsid w:val="002565CF"/>
    <w:rsid w:val="008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F730"/>
  <w15:chartTrackingRefBased/>
  <w15:docId w15:val="{14858585-7BEC-485F-B971-01A334C1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6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ntent.1obraz.ru/system/content/attachment/1/16/-373184/?isInline=true&amp;pubId=52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2</cp:revision>
  <dcterms:created xsi:type="dcterms:W3CDTF">2023-01-23T07:07:00Z</dcterms:created>
  <dcterms:modified xsi:type="dcterms:W3CDTF">2023-01-23T07:26:00Z</dcterms:modified>
</cp:coreProperties>
</file>