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0F94" w14:textId="06530121" w:rsidR="00EF4FEE" w:rsidRPr="00EF4FEE" w:rsidRDefault="00EF4FEE">
      <w:pPr>
        <w:rPr>
          <w:rFonts w:ascii="Times New Roman" w:hAnsi="Times New Roman" w:cs="Times New Roman"/>
          <w:b/>
          <w:bCs/>
        </w:rPr>
      </w:pPr>
      <w:r w:rsidRPr="00EF4FEE">
        <w:rPr>
          <w:rFonts w:ascii="Times New Roman" w:hAnsi="Times New Roman" w:cs="Times New Roman"/>
          <w:b/>
          <w:bCs/>
        </w:rPr>
        <w:t>Решение педагогического совета № 3</w:t>
      </w:r>
    </w:p>
    <w:p w14:paraId="0BFA0BE6" w14:textId="445458C0" w:rsidR="00EF4FEE" w:rsidRPr="00EF4FEE" w:rsidRDefault="00EF4FEE">
      <w:pPr>
        <w:rPr>
          <w:rFonts w:ascii="Times New Roman" w:hAnsi="Times New Roman" w:cs="Times New Roman"/>
        </w:rPr>
      </w:pPr>
      <w:r w:rsidRPr="00EF4FEE">
        <w:rPr>
          <w:rFonts w:ascii="Times New Roman" w:hAnsi="Times New Roman" w:cs="Times New Roman"/>
        </w:rPr>
        <w:t>От 13.11.2025</w:t>
      </w:r>
    </w:p>
    <w:p w14:paraId="56D16981" w14:textId="77777777" w:rsidR="00EF4FEE" w:rsidRDefault="00EF4FEE" w:rsidP="00EF4FEE">
      <w:pPr>
        <w:rPr>
          <w:rFonts w:ascii="Times New Roman" w:hAnsi="Times New Roman" w:cs="Times New Roman"/>
        </w:rPr>
      </w:pPr>
      <w:r w:rsidRPr="002F17B4">
        <w:rPr>
          <w:rFonts w:ascii="Times New Roman" w:hAnsi="Times New Roman" w:cs="Times New Roman"/>
          <w:b/>
          <w:bCs/>
        </w:rPr>
        <w:t xml:space="preserve">Присутствовали: </w:t>
      </w:r>
      <w:r>
        <w:rPr>
          <w:rFonts w:ascii="Times New Roman" w:hAnsi="Times New Roman" w:cs="Times New Roman"/>
        </w:rPr>
        <w:t xml:space="preserve">все члены совета </w:t>
      </w:r>
      <w:proofErr w:type="gramStart"/>
      <w:r>
        <w:rPr>
          <w:rFonts w:ascii="Times New Roman" w:hAnsi="Times New Roman" w:cs="Times New Roman"/>
        </w:rPr>
        <w:t>( Список</w:t>
      </w:r>
      <w:proofErr w:type="gramEnd"/>
      <w:r>
        <w:rPr>
          <w:rFonts w:ascii="Times New Roman" w:hAnsi="Times New Roman" w:cs="Times New Roman"/>
        </w:rPr>
        <w:t xml:space="preserve"> прилагается)</w:t>
      </w:r>
    </w:p>
    <w:p w14:paraId="3AC95DAC" w14:textId="77777777" w:rsidR="00EF4FEE" w:rsidRDefault="00EF4FEE" w:rsidP="00EF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– </w:t>
      </w:r>
      <w:proofErr w:type="spellStart"/>
      <w:r>
        <w:rPr>
          <w:rFonts w:ascii="Times New Roman" w:hAnsi="Times New Roman" w:cs="Times New Roman"/>
        </w:rPr>
        <w:t>Ижко</w:t>
      </w:r>
      <w:proofErr w:type="spellEnd"/>
      <w:r>
        <w:rPr>
          <w:rFonts w:ascii="Times New Roman" w:hAnsi="Times New Roman" w:cs="Times New Roman"/>
        </w:rPr>
        <w:t xml:space="preserve"> О.Д., директор</w:t>
      </w:r>
    </w:p>
    <w:p w14:paraId="5A1B57DD" w14:textId="77777777" w:rsidR="00EF4FEE" w:rsidRDefault="00EF4FEE" w:rsidP="00EF4F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– Розова В.Б., учитель начальных классов</w:t>
      </w:r>
    </w:p>
    <w:p w14:paraId="6606A4F5" w14:textId="77777777" w:rsidR="00EF4FEE" w:rsidRDefault="00EF4FEE" w:rsidP="00EF4FEE">
      <w:pPr>
        <w:rPr>
          <w:rFonts w:ascii="Times New Roman" w:hAnsi="Times New Roman" w:cs="Times New Roman"/>
        </w:rPr>
      </w:pPr>
    </w:p>
    <w:p w14:paraId="27F32585" w14:textId="77777777" w:rsidR="00EF4FEE" w:rsidRPr="00954FA8" w:rsidRDefault="00EF4FEE" w:rsidP="00EF4FEE">
      <w:pPr>
        <w:rPr>
          <w:rFonts w:ascii="Times New Roman" w:hAnsi="Times New Roman" w:cs="Times New Roman"/>
          <w:b/>
          <w:bCs/>
        </w:rPr>
      </w:pPr>
      <w:r w:rsidRPr="00954FA8">
        <w:rPr>
          <w:rFonts w:ascii="Times New Roman" w:hAnsi="Times New Roman" w:cs="Times New Roman"/>
          <w:b/>
          <w:bCs/>
        </w:rPr>
        <w:t xml:space="preserve">ПОВЕСТКА ДНЯ: </w:t>
      </w:r>
    </w:p>
    <w:p w14:paraId="35F322FA" w14:textId="77777777" w:rsidR="00EF4FEE" w:rsidRPr="00954FA8" w:rsidRDefault="00EF4FEE" w:rsidP="00EF4FE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Публичная защита и у</w:t>
      </w:r>
      <w:r w:rsidRPr="00954FA8">
        <w:rPr>
          <w:rFonts w:ascii="Times New Roman" w:hAnsi="Times New Roman" w:cs="Times New Roman"/>
        </w:rPr>
        <w:t xml:space="preserve">тверждение программы развития на 2026-2029 годы. </w:t>
      </w:r>
      <w:proofErr w:type="spellStart"/>
      <w:r w:rsidRPr="00954FA8">
        <w:rPr>
          <w:rFonts w:ascii="Times New Roman" w:hAnsi="Times New Roman" w:cs="Times New Roman"/>
        </w:rPr>
        <w:t>Ижко</w:t>
      </w:r>
      <w:proofErr w:type="spellEnd"/>
      <w:r w:rsidRPr="00954FA8">
        <w:rPr>
          <w:rFonts w:ascii="Times New Roman" w:hAnsi="Times New Roman" w:cs="Times New Roman"/>
        </w:rPr>
        <w:t xml:space="preserve"> О.Д.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Латанская</w:t>
      </w:r>
      <w:proofErr w:type="spellEnd"/>
      <w:r>
        <w:rPr>
          <w:rFonts w:ascii="Times New Roman" w:hAnsi="Times New Roman" w:cs="Times New Roman"/>
        </w:rPr>
        <w:t xml:space="preserve"> О.М.</w:t>
      </w:r>
    </w:p>
    <w:p w14:paraId="4B91AB7C" w14:textId="77777777" w:rsidR="00EF4FEE" w:rsidRDefault="00EF4FEE" w:rsidP="00EF4FE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Утверждение Положения о системы оценивания. Трибунская Н.А., методист</w:t>
      </w:r>
    </w:p>
    <w:p w14:paraId="2E6C85A5" w14:textId="77777777" w:rsidR="00EF4FEE" w:rsidRDefault="00EF4FEE" w:rsidP="00EF4FE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перечня ЭОР на 2025/2026 учебный год. </w:t>
      </w:r>
      <w:proofErr w:type="spellStart"/>
      <w:r>
        <w:rPr>
          <w:rFonts w:ascii="Times New Roman" w:hAnsi="Times New Roman" w:cs="Times New Roman"/>
        </w:rPr>
        <w:t>Латанская</w:t>
      </w:r>
      <w:proofErr w:type="spellEnd"/>
      <w:r>
        <w:rPr>
          <w:rFonts w:ascii="Times New Roman" w:hAnsi="Times New Roman" w:cs="Times New Roman"/>
        </w:rPr>
        <w:t xml:space="preserve"> О.М., заместитель директора по УВР</w:t>
      </w:r>
    </w:p>
    <w:p w14:paraId="144FDD5E" w14:textId="77777777" w:rsidR="00EF4FEE" w:rsidRPr="00954FA8" w:rsidRDefault="00EF4FEE" w:rsidP="00EF4FEE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функциональной грамотности на 2025*/2026 год. Основные задачи. График мониторинга. </w:t>
      </w:r>
      <w:proofErr w:type="spellStart"/>
      <w:r>
        <w:rPr>
          <w:rFonts w:ascii="Times New Roman" w:hAnsi="Times New Roman" w:cs="Times New Roman"/>
        </w:rPr>
        <w:t>Латанская</w:t>
      </w:r>
      <w:proofErr w:type="spellEnd"/>
      <w:r>
        <w:rPr>
          <w:rFonts w:ascii="Times New Roman" w:hAnsi="Times New Roman" w:cs="Times New Roman"/>
        </w:rPr>
        <w:t xml:space="preserve"> О.М.</w:t>
      </w:r>
    </w:p>
    <w:p w14:paraId="5C4D6922" w14:textId="77777777" w:rsid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первому вопросу</w:t>
      </w:r>
      <w:r w:rsidRPr="00EF4FEE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: </w:t>
      </w:r>
    </w:p>
    <w:p w14:paraId="72F44985" w14:textId="407ED20F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 Утвердить программу развития на 2026-2029 года. Опубликовать на школьном сайте до 20.12. 2025 года.</w:t>
      </w:r>
      <w:r w:rsidRPr="0088230B">
        <w:rPr>
          <w:rFonts w:eastAsia="Times New Roman"/>
          <w:color w:val="222222"/>
          <w:kern w:val="0"/>
          <w:lang w:eastAsia="ru-RU"/>
          <w14:ligatures w14:val="none"/>
        </w:rPr>
        <w:br/>
      </w:r>
    </w:p>
    <w:p w14:paraId="108F6773" w14:textId="77777777" w:rsid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Решение по второму вопросу:</w:t>
      </w:r>
    </w:p>
    <w:p w14:paraId="385338B9" w14:textId="70B5047E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  <w:r w:rsidRPr="009807E0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В  </w:t>
      </w:r>
      <w:r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t xml:space="preserve">соответствии </w:t>
      </w: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 (</w:t>
      </w:r>
      <w:hyperlink r:id="rId5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п. 10 ч. 3 ст. 28 Федерального закона № 273-ФЗ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), рекомендаци</w:t>
      </w:r>
      <w:r w:rsidR="0066705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ями</w:t>
      </w: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 системе оценке достижения планируемых результатов освоения программ НОО, ООО и СОО (</w:t>
      </w:r>
      <w:hyperlink r:id="rId6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письмо от 13.01.2023 № 03-49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 утвердить и принять в работу Положение о системе оценивания. Опубликовать на школьном сайте в разделе «Документы» до 25.11.2025 года. Принять в работу перечень документов, на которые необходимо опираться при оценивании учащихся:</w:t>
      </w:r>
    </w:p>
    <w:p w14:paraId="101A97CD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статьи </w:t>
      </w:r>
      <w:hyperlink r:id="rId7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28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8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58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9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59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</w:t>
      </w:r>
      <w:hyperlink r:id="rId10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Федерального закона от 29.12.2012 № 273-ФЗ «Об образовании в РФ»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673E4599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11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30.3 ФГОС НОО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утвержденного </w:t>
      </w:r>
      <w:hyperlink r:id="rId12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31.05.2021 № 286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5B00EC47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13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31.3 ФГОС ООО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утвержденного </w:t>
      </w:r>
      <w:hyperlink r:id="rId14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31.05.2021 № 287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4D7536A2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15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18.1.3 ФГОС ООО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утвержденного </w:t>
      </w:r>
      <w:hyperlink r:id="rId16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Минобрнауки от 17.12.2010 № 1897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24BDD2B3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17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18.1.3 ФГОС СОО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утвержденного </w:t>
      </w:r>
      <w:hyperlink r:id="rId18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Минобрнауки от 17.05.2012 № 413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2148DB72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19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19 ФОП НОО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утвержденной </w:t>
      </w:r>
      <w:hyperlink r:id="rId20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18.05.2023 № 372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031763A8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21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18 ФОП ООО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утвержденной </w:t>
      </w:r>
      <w:hyperlink r:id="rId22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18.05.2023 № 370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3356E332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hyperlink r:id="rId23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 18 ФОП СОО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утвержденной </w:t>
      </w:r>
      <w:hyperlink r:id="rId24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18.05.2023 № 371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14:paraId="2756D3BA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Методические рекомендации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</w:t>
      </w:r>
      <w:hyperlink r:id="rId25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письмо Минпросвещения от 13.01.2023 № 03-49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);</w:t>
      </w:r>
    </w:p>
    <w:p w14:paraId="490559E4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Рекомендации по использованию результатов оценочных процедур в системе общего образования с целью повышения качества образования (</w:t>
      </w:r>
      <w:hyperlink r:id="rId26" w:history="1">
        <w:r w:rsidRPr="00EF4FEE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письмо Минпросвещения от 05.06.2025 № ОК-1656/03</w:t>
        </w:r>
      </w:hyperlink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);</w:t>
      </w:r>
    </w:p>
    <w:p w14:paraId="6D565911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Методические рекомендации по организации контрольно-оценочной деятельности в начальной школе Института содержания и методов обучения РАО (edsoo.ru);</w:t>
      </w:r>
    </w:p>
    <w:p w14:paraId="24A3C7D4" w14:textId="77777777" w:rsidR="00EF4FEE" w:rsidRPr="00EF4FEE" w:rsidRDefault="00EF4FEE" w:rsidP="00EF4F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Методические рекомендации по системе оценки достижения планируемых предметных результатов освоения учебных предметов Института содержания и методов обучения РАО</w:t>
      </w:r>
    </w:p>
    <w:p w14:paraId="21B6C2E5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3C876C8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Решение по третьему вопросу</w:t>
      </w: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: </w:t>
      </w:r>
    </w:p>
    <w:p w14:paraId="3C940DBD" w14:textId="6B7A596C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соответствии с приказом Минпросвещения от 23.07.2025 года № 551 утвердить перечень ЭОР на 2025/2026 учебный год. Педагогам в тематическом планировании рабочих программ внести изменения. Опубликовать на школьном сайте в разделе «</w:t>
      </w:r>
      <w:proofErr w:type="gramStart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Образование»  до</w:t>
      </w:r>
      <w:proofErr w:type="gramEnd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25.11. 2025 года.</w:t>
      </w:r>
    </w:p>
    <w:p w14:paraId="521C923B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5B53E72" w14:textId="7C81B0DE" w:rsidR="00EF4FEE" w:rsidRPr="00C34EF3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Решение по  четвертому  вопросу.</w:t>
      </w:r>
      <w:r w:rsidRPr="00015F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br/>
      </w:r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соответствии с </w:t>
      </w:r>
      <w:hyperlink r:id="rId27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пунктом 13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части 3 статьи 28 Федерального закона от 29.12.2012 № 273-ФЗ «Об образовании в Российской Федерации», </w:t>
      </w:r>
      <w:hyperlink r:id="rId28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пунктом 30.3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ФГОС НОО, утвержденного </w:t>
      </w:r>
      <w:hyperlink r:id="rId29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31.05.2021 № 286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30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пунктом 31.3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ФГОС ООО, утвержденного </w:t>
      </w:r>
      <w:hyperlink r:id="rId31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от 31.05.2021 № 287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 </w:t>
      </w:r>
      <w:hyperlink r:id="rId32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пунктом 18.1.3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ФГОС СОО, утвержденного </w:t>
      </w:r>
      <w:hyperlink r:id="rId33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Минобрнауки от 17.05.2012 № 413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ФОП НОО, утвержденной </w:t>
      </w:r>
      <w:hyperlink r:id="rId34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России от 18.05.2023 № 372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ФОП ООО, утвержденной </w:t>
      </w:r>
      <w:hyperlink r:id="rId35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России от 18.05.2023 № 370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ФОП СОО, утвержденной </w:t>
      </w:r>
      <w:hyperlink r:id="rId36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приказом Минпросвещения России от 18.05.2023 № 371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положением о внутренней системе оценки качества образования, на основании </w:t>
      </w:r>
      <w:hyperlink r:id="rId37" w:history="1">
        <w:r w:rsidRPr="00C34EF3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lang w:eastAsia="ru-RU"/>
            <w14:ligatures w14:val="none"/>
          </w:rPr>
          <w:t>письма Минпросвещения России от 14.09.2021 № 03-1510</w:t>
        </w:r>
      </w:hyperlink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в целях формирования функциональной грамотности обучающихся и получения информации об уровне сформированности функциональной грамотности обучающихся</w:t>
      </w:r>
    </w:p>
    <w:p w14:paraId="35296C90" w14:textId="77777777" w:rsidR="00EF4FEE" w:rsidRPr="00C34EF3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Утвердить план мероприятий по формированию функциональной грамотности обучающихся на 2025/26 учебный год </w:t>
      </w: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 Трибунская Н.А.</w:t>
      </w:r>
    </w:p>
    <w:p w14:paraId="11369F4A" w14:textId="77777777" w:rsidR="00EF4FEE" w:rsidRPr="00C34EF3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2. Назначить ответственным за организацию работы по формированию функциональной грамотности обучающихся заместителя директора по учебно-воспитательной работе</w:t>
      </w: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proofErr w:type="spellStart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Латанскую</w:t>
      </w:r>
      <w:proofErr w:type="spellEnd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О.М.</w:t>
      </w:r>
    </w:p>
    <w:p w14:paraId="77899E97" w14:textId="77777777" w:rsidR="00EF4FEE" w:rsidRPr="00C34EF3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 Ответственному за организацию работы по формированию функциональной грамотности обучающихся – заместителю директора по учебно-воспитательной работе </w:t>
      </w:r>
      <w:proofErr w:type="spellStart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Латанской</w:t>
      </w:r>
      <w:proofErr w:type="spellEnd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О.М.</w:t>
      </w:r>
    </w:p>
    <w:p w14:paraId="7595F659" w14:textId="77777777" w:rsidR="00EF4FEE" w:rsidRPr="00C34EF3" w:rsidRDefault="00EF4FEE" w:rsidP="00EF4F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ознакомить с планом мероприятий по формированию функциональной грамотности обучающихся участников образовательных отношений;</w:t>
      </w:r>
    </w:p>
    <w:p w14:paraId="151898F7" w14:textId="77777777" w:rsidR="00EF4FEE" w:rsidRPr="00EF4FEE" w:rsidRDefault="00EF4FEE" w:rsidP="00EF4F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34EF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внедрить в учебный процесс Электронный банк заданий для оценки функциональной грамотности https://fg.resh.edu.ru/.</w:t>
      </w:r>
    </w:p>
    <w:p w14:paraId="2CB8FB4A" w14:textId="77777777" w:rsidR="00667051" w:rsidRDefault="00EF4FEE" w:rsidP="0066705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4.Утвердить график диагностики на 2025/2026 год по формированию функциональной грамотности – </w:t>
      </w:r>
      <w:proofErr w:type="spellStart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Латанская</w:t>
      </w:r>
      <w:proofErr w:type="spellEnd"/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О.М.</w:t>
      </w:r>
      <w:r w:rsidR="00667051" w:rsidRPr="00667051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 xml:space="preserve"> </w:t>
      </w:r>
    </w:p>
    <w:p w14:paraId="34FBD7C5" w14:textId="49BB2CF8" w:rsidR="00667051" w:rsidRPr="006D35CB" w:rsidRDefault="00667051" w:rsidP="0066705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</w:pPr>
      <w:r w:rsidRPr="006D35CB">
        <w:rPr>
          <w:rFonts w:ascii="Times New Roman" w:eastAsia="Times New Roman" w:hAnsi="Times New Roman" w:cs="Times New Roman"/>
          <w:b/>
          <w:bCs/>
          <w:color w:val="222222"/>
          <w:kern w:val="0"/>
          <w:lang w:eastAsia="ru-RU"/>
          <w14:ligatures w14:val="none"/>
        </w:rPr>
        <w:t>График диагностики функциональной грамотности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2"/>
        <w:gridCol w:w="3936"/>
        <w:gridCol w:w="2317"/>
        <w:gridCol w:w="2320"/>
      </w:tblGrid>
      <w:tr w:rsidR="00667051" w14:paraId="4C96978D" w14:textId="77777777" w:rsidTr="000C5216">
        <w:tc>
          <w:tcPr>
            <w:tcW w:w="772" w:type="dxa"/>
          </w:tcPr>
          <w:p w14:paraId="3C917755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3936" w:type="dxa"/>
          </w:tcPr>
          <w:p w14:paraId="339BDEC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Название работы</w:t>
            </w:r>
          </w:p>
        </w:tc>
        <w:tc>
          <w:tcPr>
            <w:tcW w:w="2317" w:type="dxa"/>
          </w:tcPr>
          <w:p w14:paraId="7DBD7B0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Методические ссылки, дидактические разработки, Дата проведения</w:t>
            </w:r>
          </w:p>
        </w:tc>
        <w:tc>
          <w:tcPr>
            <w:tcW w:w="2320" w:type="dxa"/>
          </w:tcPr>
          <w:p w14:paraId="69250751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ответственный</w:t>
            </w:r>
          </w:p>
        </w:tc>
      </w:tr>
      <w:tr w:rsidR="00667051" w14:paraId="647F5CDF" w14:textId="77777777" w:rsidTr="000C5216">
        <w:tc>
          <w:tcPr>
            <w:tcW w:w="772" w:type="dxa"/>
          </w:tcPr>
          <w:p w14:paraId="4840CFFE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3936" w:type="dxa"/>
          </w:tcPr>
          <w:p w14:paraId="79781FF5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язык. Комплексная дидактическая работа по функциональной грамотности</w:t>
            </w:r>
          </w:p>
        </w:tc>
        <w:tc>
          <w:tcPr>
            <w:tcW w:w="2317" w:type="dxa"/>
          </w:tcPr>
          <w:p w14:paraId="106EEE4C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2025,  РЦКО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, ИРО</w:t>
            </w:r>
          </w:p>
        </w:tc>
        <w:tc>
          <w:tcPr>
            <w:tcW w:w="2320" w:type="dxa"/>
          </w:tcPr>
          <w:p w14:paraId="0AB8897E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Пономаренко Л.П.</w:t>
            </w:r>
          </w:p>
        </w:tc>
      </w:tr>
      <w:tr w:rsidR="00667051" w14:paraId="0BAD493F" w14:textId="77777777" w:rsidTr="000C5216">
        <w:tc>
          <w:tcPr>
            <w:tcW w:w="772" w:type="dxa"/>
          </w:tcPr>
          <w:p w14:paraId="051AB666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936" w:type="dxa"/>
          </w:tcPr>
          <w:p w14:paraId="6CD4234B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Комплексная диагностическая работа по функциональной грамотности</w:t>
            </w:r>
          </w:p>
        </w:tc>
        <w:tc>
          <w:tcPr>
            <w:tcW w:w="2317" w:type="dxa"/>
          </w:tcPr>
          <w:p w14:paraId="215AF5F3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Декабрь, 2025</w:t>
            </w:r>
          </w:p>
          <w:p w14:paraId="399A2EF0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</w:p>
          <w:p w14:paraId="6B0787D9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РЦКО,ИРО</w:t>
            </w:r>
            <w:proofErr w:type="gramEnd"/>
          </w:p>
        </w:tc>
        <w:tc>
          <w:tcPr>
            <w:tcW w:w="2320" w:type="dxa"/>
          </w:tcPr>
          <w:p w14:paraId="1AF387CB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Тимченко Е.С.</w:t>
            </w:r>
          </w:p>
        </w:tc>
      </w:tr>
      <w:tr w:rsidR="00667051" w14:paraId="18CC1B0B" w14:textId="77777777" w:rsidTr="000C5216">
        <w:tc>
          <w:tcPr>
            <w:tcW w:w="772" w:type="dxa"/>
          </w:tcPr>
          <w:p w14:paraId="11DFA8D7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936" w:type="dxa"/>
          </w:tcPr>
          <w:p w14:paraId="4C5D075D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Комплексная диагностическая работа по функциональной грамотности</w:t>
            </w:r>
          </w:p>
        </w:tc>
        <w:tc>
          <w:tcPr>
            <w:tcW w:w="2317" w:type="dxa"/>
          </w:tcPr>
          <w:p w14:paraId="27F04AA9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РЦКО, ИРО Январь, 2026</w:t>
            </w:r>
          </w:p>
        </w:tc>
        <w:tc>
          <w:tcPr>
            <w:tcW w:w="2320" w:type="dxa"/>
          </w:tcPr>
          <w:p w14:paraId="486D00FF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Швед О.С.</w:t>
            </w:r>
          </w:p>
        </w:tc>
      </w:tr>
      <w:tr w:rsidR="00667051" w14:paraId="76F399EF" w14:textId="77777777" w:rsidTr="000C5216">
        <w:tc>
          <w:tcPr>
            <w:tcW w:w="772" w:type="dxa"/>
          </w:tcPr>
          <w:p w14:paraId="693637C1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936" w:type="dxa"/>
          </w:tcPr>
          <w:p w14:paraId="6005E13F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Читательская грамотность. Письменная работа на межпредметной основе</w:t>
            </w:r>
          </w:p>
        </w:tc>
        <w:tc>
          <w:tcPr>
            <w:tcW w:w="2317" w:type="dxa"/>
          </w:tcPr>
          <w:p w14:paraId="5C9F0A9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Январь,2026</w:t>
            </w:r>
          </w:p>
          <w:p w14:paraId="5C657754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РЦКО, ИРО</w:t>
            </w:r>
          </w:p>
        </w:tc>
        <w:tc>
          <w:tcPr>
            <w:tcW w:w="2320" w:type="dxa"/>
          </w:tcPr>
          <w:p w14:paraId="3B9FA7C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Солодовникова Т.В.</w:t>
            </w:r>
          </w:p>
        </w:tc>
      </w:tr>
      <w:tr w:rsidR="00667051" w14:paraId="3B670C22" w14:textId="77777777" w:rsidTr="000C5216">
        <w:tc>
          <w:tcPr>
            <w:tcW w:w="772" w:type="dxa"/>
          </w:tcPr>
          <w:p w14:paraId="7A656B91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936" w:type="dxa"/>
          </w:tcPr>
          <w:p w14:paraId="1FDCA2B9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Комплексная диагностическая работа по формированию функциональной грамотности</w:t>
            </w:r>
          </w:p>
        </w:tc>
        <w:tc>
          <w:tcPr>
            <w:tcW w:w="2317" w:type="dxa"/>
          </w:tcPr>
          <w:p w14:paraId="6E5B4F39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Декабрь, 2025</w:t>
            </w:r>
          </w:p>
          <w:p w14:paraId="3FFB2A81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РЦКО, ИРО</w:t>
            </w:r>
          </w:p>
        </w:tc>
        <w:tc>
          <w:tcPr>
            <w:tcW w:w="2320" w:type="dxa"/>
          </w:tcPr>
          <w:p w14:paraId="219A66D0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Малыгина Е.А.</w:t>
            </w:r>
          </w:p>
        </w:tc>
      </w:tr>
      <w:tr w:rsidR="00667051" w14:paraId="764B356F" w14:textId="77777777" w:rsidTr="000C5216">
        <w:tc>
          <w:tcPr>
            <w:tcW w:w="772" w:type="dxa"/>
          </w:tcPr>
          <w:p w14:paraId="7B4954A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936" w:type="dxa"/>
          </w:tcPr>
          <w:p w14:paraId="4740B45A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Читательская грамотность Письменная работа на межпредметной основе</w:t>
            </w:r>
          </w:p>
        </w:tc>
        <w:tc>
          <w:tcPr>
            <w:tcW w:w="2317" w:type="dxa"/>
          </w:tcPr>
          <w:p w14:paraId="1853B0F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Январь,2026, РЦКО, ИРО</w:t>
            </w:r>
          </w:p>
        </w:tc>
        <w:tc>
          <w:tcPr>
            <w:tcW w:w="2320" w:type="dxa"/>
          </w:tcPr>
          <w:p w14:paraId="5DB7FBFE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Солодовникова Т.В.</w:t>
            </w:r>
          </w:p>
        </w:tc>
      </w:tr>
      <w:tr w:rsidR="00667051" w14:paraId="5D084B7C" w14:textId="77777777" w:rsidTr="000C5216">
        <w:tc>
          <w:tcPr>
            <w:tcW w:w="772" w:type="dxa"/>
          </w:tcPr>
          <w:p w14:paraId="3E4DCE52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936" w:type="dxa"/>
          </w:tcPr>
          <w:p w14:paraId="49F10850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Цифровая грамотность. Практическая работа в сочетании с письменной компьютерной частью</w:t>
            </w:r>
          </w:p>
        </w:tc>
        <w:tc>
          <w:tcPr>
            <w:tcW w:w="2317" w:type="dxa"/>
          </w:tcPr>
          <w:p w14:paraId="3ED8CDD0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Январь, 2026, РЦКО, ИРО</w:t>
            </w:r>
          </w:p>
        </w:tc>
        <w:tc>
          <w:tcPr>
            <w:tcW w:w="2320" w:type="dxa"/>
          </w:tcPr>
          <w:p w14:paraId="1E5C7BDB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Замула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 xml:space="preserve"> В.А.</w:t>
            </w:r>
          </w:p>
        </w:tc>
      </w:tr>
      <w:tr w:rsidR="00667051" w14:paraId="30508B0E" w14:textId="77777777" w:rsidTr="000C5216">
        <w:tc>
          <w:tcPr>
            <w:tcW w:w="772" w:type="dxa"/>
          </w:tcPr>
          <w:p w14:paraId="2244C677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936" w:type="dxa"/>
          </w:tcPr>
          <w:p w14:paraId="437E84B8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2317" w:type="dxa"/>
          </w:tcPr>
          <w:p w14:paraId="67B6573D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Декабрь, 2025</w:t>
            </w:r>
          </w:p>
        </w:tc>
        <w:tc>
          <w:tcPr>
            <w:tcW w:w="2320" w:type="dxa"/>
          </w:tcPr>
          <w:p w14:paraId="593DBB8A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Замула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 xml:space="preserve"> В.А.</w:t>
            </w:r>
          </w:p>
        </w:tc>
      </w:tr>
      <w:tr w:rsidR="00667051" w14:paraId="10850074" w14:textId="77777777" w:rsidTr="000C5216">
        <w:tc>
          <w:tcPr>
            <w:tcW w:w="772" w:type="dxa"/>
          </w:tcPr>
          <w:p w14:paraId="1CF35D79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936" w:type="dxa"/>
          </w:tcPr>
          <w:p w14:paraId="3F55A613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Цифровая грамотность. Практическая работа в сочетании с письменной компьютерной частью</w:t>
            </w:r>
          </w:p>
        </w:tc>
        <w:tc>
          <w:tcPr>
            <w:tcW w:w="2317" w:type="dxa"/>
          </w:tcPr>
          <w:p w14:paraId="53D10CCE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Январь, 2026, РЦКО, ИРО</w:t>
            </w:r>
          </w:p>
        </w:tc>
        <w:tc>
          <w:tcPr>
            <w:tcW w:w="2320" w:type="dxa"/>
          </w:tcPr>
          <w:p w14:paraId="15E515E0" w14:textId="77777777" w:rsidR="00667051" w:rsidRDefault="00667051" w:rsidP="000C5216">
            <w:pPr>
              <w:spacing w:after="150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Малыгина Е.А.</w:t>
            </w:r>
          </w:p>
        </w:tc>
      </w:tr>
    </w:tbl>
    <w:p w14:paraId="7D85198B" w14:textId="77777777" w:rsidR="00EF4FEE" w:rsidRPr="00EF4FEE" w:rsidRDefault="00EF4FEE" w:rsidP="00EF4FEE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6.Руководителям ШМО принять в работу план мероприятий по развитию цифровой грамотности педагогов плана по формированию функциональной грамотности. Ответственные – руководители ШМО, методист Трибунская Н.А.</w:t>
      </w:r>
    </w:p>
    <w:p w14:paraId="7631E9B2" w14:textId="77777777" w:rsidR="00EF4FEE" w:rsidRPr="00EF4FEE" w:rsidRDefault="00EF4FEE" w:rsidP="00EF4FEE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F4FE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7.Руководителям ШМО выбрать и подготовить оценочные материалы для мониторинга функциональной грамотности. – Трибунская Н.А.</w:t>
      </w:r>
    </w:p>
    <w:p w14:paraId="270D0E66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916CF2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180C16C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CCBF801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BB3D6BD" w14:textId="77777777" w:rsidR="00EF4FEE" w:rsidRPr="00EF4FEE" w:rsidRDefault="00EF4FEE" w:rsidP="00EF4FE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95B158C" w14:textId="77777777" w:rsidR="00EF4FEE" w:rsidRPr="00EF4FEE" w:rsidRDefault="00EF4FEE">
      <w:pPr>
        <w:rPr>
          <w:color w:val="000000" w:themeColor="text1"/>
        </w:rPr>
      </w:pPr>
    </w:p>
    <w:sectPr w:rsidR="00EF4FEE" w:rsidRPr="00EF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5E0"/>
    <w:multiLevelType w:val="hybridMultilevel"/>
    <w:tmpl w:val="55F89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A6F"/>
    <w:multiLevelType w:val="multilevel"/>
    <w:tmpl w:val="DBF4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A7054"/>
    <w:multiLevelType w:val="multilevel"/>
    <w:tmpl w:val="315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17508">
    <w:abstractNumId w:val="0"/>
  </w:num>
  <w:num w:numId="2" w16cid:durableId="2103792669">
    <w:abstractNumId w:val="1"/>
  </w:num>
  <w:num w:numId="3" w16cid:durableId="961377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EE"/>
    <w:rsid w:val="0006301C"/>
    <w:rsid w:val="002A1210"/>
    <w:rsid w:val="002F17B4"/>
    <w:rsid w:val="00667051"/>
    <w:rsid w:val="00E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1826"/>
  <w15:chartTrackingRefBased/>
  <w15:docId w15:val="{AFAC0C98-1AFE-4080-A447-A3B60CCC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F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F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F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F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F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F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F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F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F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F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FE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F4FEE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66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1597671&amp;locale=ru&amp;date=2025-06-30&amp;isStatic=false&amp;anchor=XA00M5U2ME&amp;pubAlias=zav.plus" TargetMode="External"/><Relationship Id="rId13" Type="http://schemas.openxmlformats.org/officeDocument/2006/relationships/hyperlink" Target="https://1zavuch.ru/group?groupId=86995650&amp;locale=ru&amp;date=2025-06-30&amp;isStatic=false&amp;anchor=XA00M3C2MF&amp;pubAlias=zav.plus" TargetMode="External"/><Relationship Id="rId18" Type="http://schemas.openxmlformats.org/officeDocument/2006/relationships/hyperlink" Target="https://1zavuch.ru/group?groupId=1405673&amp;locale=ru&amp;date=2025-06-30&amp;isStatic=false&amp;pubAlias=zav.plus" TargetMode="External"/><Relationship Id="rId26" Type="http://schemas.openxmlformats.org/officeDocument/2006/relationships/hyperlink" Target="https://1zavuch.ru/group?groupId=136280431&amp;locale=ru&amp;date=2025-06-30&amp;isStatic=false&amp;pubAlias=zav.plus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zavuch.ru/group?groupId=111178687&amp;locale=ru&amp;date=2025-06-30&amp;isStatic=false&amp;anchor=ZAP2B9A3JG&amp;pubAlias=zav.plus" TargetMode="External"/><Relationship Id="rId34" Type="http://schemas.openxmlformats.org/officeDocument/2006/relationships/hyperlink" Target="https://1zavuch.ru/group?groupId=111178685&amp;locale=ru&amp;date=2025-06-02&amp;isStatic=false&amp;anchor=ZAP2P003PH&amp;pubAlias=zav.plus" TargetMode="External"/><Relationship Id="rId7" Type="http://schemas.openxmlformats.org/officeDocument/2006/relationships/hyperlink" Target="https://1zavuch.ru/group?groupId=1597671&amp;locale=ru&amp;date=2025-06-30&amp;isStatic=false&amp;anchor=XA00M922NE&amp;pubAlias=zav.plus" TargetMode="External"/><Relationship Id="rId12" Type="http://schemas.openxmlformats.org/officeDocument/2006/relationships/hyperlink" Target="https://1zavuch.ru/group?groupId=86995631&amp;locale=ru&amp;date=2025-06-30&amp;isStatic=false&amp;pubAlias=zav.plus" TargetMode="External"/><Relationship Id="rId17" Type="http://schemas.openxmlformats.org/officeDocument/2006/relationships/hyperlink" Target="https://1zavuch.ru/group?groupId=1405673&amp;locale=ru&amp;date=2025-06-30&amp;isStatic=false&amp;anchor=XA00M9G2N4&amp;pubAlias=zav.plus" TargetMode="External"/><Relationship Id="rId25" Type="http://schemas.openxmlformats.org/officeDocument/2006/relationships/hyperlink" Target="https://1zavuch.ru/group?groupId=104092714&amp;locale=ru&amp;date=2025-06-30&amp;isStatic=false&amp;pubAlias=zav.plus" TargetMode="External"/><Relationship Id="rId33" Type="http://schemas.openxmlformats.org/officeDocument/2006/relationships/hyperlink" Target="https://1zavuch.ru/group?groupId=1405673&amp;locale=ru&amp;date=2025-06-02&amp;isStatic=false&amp;pubAlias=zav.plus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zavuch.ru/group?groupId=329978&amp;locale=ru&amp;date=2025-06-30&amp;isStatic=false&amp;pubAlias=zav.plus" TargetMode="External"/><Relationship Id="rId20" Type="http://schemas.openxmlformats.org/officeDocument/2006/relationships/hyperlink" Target="https://1zavuch.ru/group?groupId=111178685&amp;locale=ru&amp;date=2025-06-30&amp;isStatic=false&amp;anchor=ZAP2P003PH&amp;pubAlias=zav.plus" TargetMode="External"/><Relationship Id="rId29" Type="http://schemas.openxmlformats.org/officeDocument/2006/relationships/hyperlink" Target="https://1zavuch.ru/group?groupId=86995631&amp;locale=ru&amp;date=2025-06-02&amp;isStatic=false&amp;anchor=ZA00MHU2NU&amp;pubAlias=zav.pl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04092714&amp;locale=ru&amp;date=2025-06-30&amp;isStatic=false&amp;pubAlias=zav.plus" TargetMode="External"/><Relationship Id="rId11" Type="http://schemas.openxmlformats.org/officeDocument/2006/relationships/hyperlink" Target="https://1zavuch.ru/group?groupId=86995631&amp;locale=ru&amp;date=2025-06-30&amp;isStatic=false&amp;anchor=XA00M2Q2MC&amp;pubAlias=zav.plus" TargetMode="External"/><Relationship Id="rId24" Type="http://schemas.openxmlformats.org/officeDocument/2006/relationships/hyperlink" Target="https://1zavuch.ru/group?groupId=111178686&amp;locale=ru&amp;date=2025-06-30&amp;isStatic=false&amp;anchor=ZAP2P003PH&amp;pubAlias=zav.plus" TargetMode="External"/><Relationship Id="rId32" Type="http://schemas.openxmlformats.org/officeDocument/2006/relationships/hyperlink" Target="https://1zavuch.ru/group?groupId=1405673&amp;locale=ru&amp;date=2025-06-02&amp;isStatic=false&amp;anchor=XA00M9G2N4&amp;pubAlias=zav.plus" TargetMode="External"/><Relationship Id="rId37" Type="http://schemas.openxmlformats.org/officeDocument/2006/relationships/hyperlink" Target="https://1zavuch.ru/group?groupId=86957504&amp;locale=ru&amp;date=2025-06-02&amp;isStatic=false&amp;pubAlias=zav.plus" TargetMode="External"/><Relationship Id="rId5" Type="http://schemas.openxmlformats.org/officeDocument/2006/relationships/hyperlink" Target="https://1zavuch.ru/group?groupId=1597671&amp;locale=ru&amp;date=2025-06-30&amp;isStatic=false&amp;anchor=XA00M9A2N1&amp;pubAlias=zav.plus" TargetMode="External"/><Relationship Id="rId15" Type="http://schemas.openxmlformats.org/officeDocument/2006/relationships/hyperlink" Target="https://1zavuch.ru/group?groupId=329978&amp;locale=ru&amp;date=2025-06-30&amp;isStatic=false&amp;anchor=XA00MA22N7&amp;pubAlias=zav.plus" TargetMode="External"/><Relationship Id="rId23" Type="http://schemas.openxmlformats.org/officeDocument/2006/relationships/hyperlink" Target="https://1zavuch.ru/group?groupId=111178686&amp;locale=ru&amp;date=2025-06-30&amp;isStatic=false&amp;anchor=ZAP2B9A3JG&amp;pubAlias=zav.plus" TargetMode="External"/><Relationship Id="rId28" Type="http://schemas.openxmlformats.org/officeDocument/2006/relationships/hyperlink" Target="https://1zavuch.ru/group?groupId=86995631&amp;locale=ru&amp;date=2025-06-02&amp;isStatic=false&amp;anchor=XA00M2Q2MC&amp;pubAlias=zav.plus" TargetMode="External"/><Relationship Id="rId36" Type="http://schemas.openxmlformats.org/officeDocument/2006/relationships/hyperlink" Target="https://1zavuch.ru/group?groupId=111178686&amp;locale=ru&amp;date=2025-06-02&amp;isStatic=false&amp;anchor=ZAP2P003PH&amp;pubAlias=zav.plus" TargetMode="External"/><Relationship Id="rId10" Type="http://schemas.openxmlformats.org/officeDocument/2006/relationships/hyperlink" Target="https://1zavuch.ru/group?groupId=1597671&amp;locale=ru&amp;date=2025-06-30&amp;isStatic=false&amp;anchor=ZA00RP62OQ&amp;pubAlias=zav.plus" TargetMode="External"/><Relationship Id="rId19" Type="http://schemas.openxmlformats.org/officeDocument/2006/relationships/hyperlink" Target="https://1zavuch.ru/group?groupId=111178685&amp;locale=ru&amp;date=2025-06-30&amp;isStatic=false&amp;anchor=ZAP2BCE3JH&amp;pubAlias=zav.plus" TargetMode="External"/><Relationship Id="rId31" Type="http://schemas.openxmlformats.org/officeDocument/2006/relationships/hyperlink" Target="https://1zavuch.ru/group?groupId=86995650&amp;locale=ru&amp;date=2025-06-02&amp;isStatic=false&amp;anchor=ZA00M4K2LO&amp;pubAlias=zav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1597671&amp;locale=ru&amp;date=2025-06-30&amp;isStatic=false&amp;anchor=XA00M502MO&amp;pubAlias=zav.plus" TargetMode="External"/><Relationship Id="rId14" Type="http://schemas.openxmlformats.org/officeDocument/2006/relationships/hyperlink" Target="https://1zavuch.ru/group?groupId=86995650&amp;locale=ru&amp;date=2025-06-30&amp;isStatic=false&amp;pubAlias=zav.plus" TargetMode="External"/><Relationship Id="rId22" Type="http://schemas.openxmlformats.org/officeDocument/2006/relationships/hyperlink" Target="https://1zavuch.ru/group?groupId=111178687&amp;locale=ru&amp;date=2025-06-30&amp;isStatic=false&amp;anchor=ZAP2F563JO&amp;pubAlias=zav.plus" TargetMode="External"/><Relationship Id="rId27" Type="http://schemas.openxmlformats.org/officeDocument/2006/relationships/hyperlink" Target="https://1zavuch.ru/group?groupId=1597671&amp;locale=ru&amp;date=2025-06-02&amp;isStatic=false&amp;anchor=XA00MFE2NG&amp;pubAlias=zav.plus" TargetMode="External"/><Relationship Id="rId30" Type="http://schemas.openxmlformats.org/officeDocument/2006/relationships/hyperlink" Target="https://1zavuch.ru/group?groupId=86995650&amp;locale=ru&amp;date=2025-06-02&amp;isStatic=false&amp;anchor=XA00M3C2MF&amp;pubAlias=zav.plus" TargetMode="External"/><Relationship Id="rId35" Type="http://schemas.openxmlformats.org/officeDocument/2006/relationships/hyperlink" Target="https://1zavuch.ru/group?groupId=111178687&amp;locale=ru&amp;date=2025-06-02&amp;isStatic=false&amp;anchor=ZAP2F563JO&amp;pubAlias=zav.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1535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3</cp:revision>
  <dcterms:created xsi:type="dcterms:W3CDTF">2025-11-07T06:48:00Z</dcterms:created>
  <dcterms:modified xsi:type="dcterms:W3CDTF">2025-11-07T07:51:00Z</dcterms:modified>
</cp:coreProperties>
</file>