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7D" w:rsidRDefault="008B167D" w:rsidP="008B167D">
      <w:pPr>
        <w:pStyle w:val="3"/>
        <w:shd w:val="clear" w:color="auto" w:fill="FFFFFF"/>
        <w:spacing w:before="216" w:after="204"/>
        <w:textAlignment w:val="baseline"/>
        <w:rPr>
          <w:rFonts w:ascii="inherit" w:hAnsi="inherit"/>
          <w:b w:val="0"/>
          <w:bCs w:val="0"/>
          <w:color w:val="474D5E"/>
          <w:sz w:val="40"/>
          <w:szCs w:val="40"/>
        </w:rPr>
      </w:pPr>
      <w:r>
        <w:rPr>
          <w:rFonts w:ascii="inherit" w:hAnsi="inherit"/>
          <w:b w:val="0"/>
          <w:bCs w:val="0"/>
          <w:color w:val="474D5E"/>
          <w:sz w:val="40"/>
          <w:szCs w:val="40"/>
        </w:rPr>
        <w:t>Признание ребенка инвалидом</w:t>
      </w:r>
    </w:p>
    <w:p w:rsidR="008B167D" w:rsidRDefault="008B167D" w:rsidP="008B16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</w:t>
      </w:r>
      <w:hyperlink r:id="rId4" w:anchor="/document/99/9014513/XA00M6Q2MH/" w:history="1"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ст. 1</w:t>
        </w:r>
      </w:hyperlink>
      <w:r>
        <w:rPr>
          <w:rFonts w:ascii="inherit" w:hAnsi="inherit"/>
          <w:color w:val="474D5E"/>
          <w:sz w:val="30"/>
          <w:szCs w:val="30"/>
        </w:rPr>
        <w:t> Закона № 181-ФЗ).</w:t>
      </w:r>
    </w:p>
    <w:p w:rsidR="008B167D" w:rsidRDefault="008B167D" w:rsidP="008B16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Признание лица, в том числе и ребенка, инвалидом осуществляется Государственной службой медико-социальной экспертизы в соответствии с </w:t>
      </w:r>
      <w:hyperlink r:id="rId5" w:anchor="/document/99/901969284//" w:history="1"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Постановлением Правительства РФ от 20 февраля 2006 г. № 95</w:t>
        </w:r>
      </w:hyperlink>
      <w:r>
        <w:rPr>
          <w:rFonts w:ascii="inherit" w:hAnsi="inherit"/>
          <w:color w:val="474D5E"/>
          <w:sz w:val="30"/>
          <w:szCs w:val="30"/>
        </w:rPr>
        <w:t> «О порядке и условиях признания лица инвалидом».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Гражданину, признанному инвалидом, в зависимости от степени расстройства функций организма и ограничения жизнедеятельности устанавливаются: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• группа инвалидности (I, II или III);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• степень ограничения его способности к трудовой деятельности (1-я, 2-я или 3-я) либо инвалидность без ограничения способности к трудовой деятельности.</w:t>
      </w:r>
    </w:p>
    <w:p w:rsidR="008B167D" w:rsidRDefault="008B167D" w:rsidP="008B167D">
      <w:pPr>
        <w:pStyle w:val="a3"/>
        <w:shd w:val="clear" w:color="auto" w:fill="F79A15"/>
        <w:spacing w:before="0" w:beforeAutospacing="0" w:after="0" w:afterAutospacing="0"/>
        <w:textAlignment w:val="baseline"/>
        <w:rPr>
          <w:rFonts w:ascii="inherit" w:hAnsi="inherit"/>
          <w:color w:val="FFFFFF"/>
          <w:sz w:val="30"/>
          <w:szCs w:val="30"/>
        </w:rPr>
      </w:pPr>
      <w:r>
        <w:rPr>
          <w:rStyle w:val="a4"/>
          <w:rFonts w:ascii="inherit" w:hAnsi="inherit"/>
          <w:color w:val="FFFFFF"/>
          <w:sz w:val="30"/>
          <w:szCs w:val="30"/>
          <w:bdr w:val="none" w:sz="0" w:space="0" w:color="auto" w:frame="1"/>
        </w:rPr>
        <w:t>Внимание</w:t>
      </w:r>
    </w:p>
    <w:p w:rsidR="008B167D" w:rsidRDefault="008B167D" w:rsidP="008B167D">
      <w:pPr>
        <w:pStyle w:val="a3"/>
        <w:shd w:val="clear" w:color="auto" w:fill="F79A15"/>
        <w:spacing w:before="168" w:beforeAutospacing="0" w:after="168" w:afterAutospacing="0"/>
        <w:textAlignment w:val="baseline"/>
        <w:rPr>
          <w:rFonts w:ascii="inherit" w:hAnsi="inherit"/>
          <w:color w:val="FFFFFF"/>
          <w:sz w:val="30"/>
          <w:szCs w:val="30"/>
        </w:rPr>
      </w:pPr>
      <w:r>
        <w:rPr>
          <w:rFonts w:ascii="inherit" w:hAnsi="inherit"/>
          <w:color w:val="FFFFFF"/>
          <w:sz w:val="30"/>
          <w:szCs w:val="30"/>
        </w:rPr>
        <w:t>Инвалидность устанавливают на определенный период времени, как правило, до первого числа месяца, следующего за месяцем, на который назначено проведение очередной медико-социальной экспертизы (переосвидетельствования). После этого срока инвалидность необходимо подтвердить.</w:t>
      </w:r>
    </w:p>
    <w:p w:rsidR="008B167D" w:rsidRDefault="008B167D" w:rsidP="008B16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В соответствии с </w:t>
      </w:r>
      <w:hyperlink r:id="rId6" w:anchor="/document/99/901969284/XA00M922N3/" w:history="1"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п. 9</w:t>
        </w:r>
      </w:hyperlink>
      <w:r>
        <w:rPr>
          <w:rFonts w:ascii="inherit" w:hAnsi="inherit"/>
          <w:color w:val="474D5E"/>
          <w:sz w:val="30"/>
          <w:szCs w:val="30"/>
        </w:rPr>
        <w:t> Правил признания лица инвалидом определены сроки, на которые устанавливается инвалидность: I группа – на два года, а II и III группы – на один год. В отдельных случаях группа инвалидности может устанавливаться без указания срока переосвидетельствования – это оговорено в </w:t>
      </w:r>
      <w:hyperlink r:id="rId7" w:anchor="/document/99/901969284/XA00M6A2MF/" w:history="1"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п. 13</w:t>
        </w:r>
      </w:hyperlink>
      <w:r>
        <w:rPr>
          <w:rFonts w:ascii="inherit" w:hAnsi="inherit"/>
          <w:color w:val="474D5E"/>
          <w:sz w:val="30"/>
          <w:szCs w:val="30"/>
        </w:rPr>
        <w:t> Правил признания лица инвалидом.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Факт признания лица инвалидом подтверждается:</w:t>
      </w:r>
    </w:p>
    <w:p w:rsidR="008B167D" w:rsidRDefault="008B167D" w:rsidP="008B16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1. Справкой об установлении инвалидности, выданной учреждением медико-социальной экспертизы. Форма справки утверждена </w:t>
      </w:r>
      <w:hyperlink r:id="rId8" w:anchor="/document/99/902248663//" w:history="1"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 xml:space="preserve">приказом </w:t>
        </w:r>
        <w:proofErr w:type="spellStart"/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Минздравсоцразвития</w:t>
        </w:r>
        <w:proofErr w:type="spellEnd"/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 xml:space="preserve"> России от 24 ноября 2010 г. № 1031н</w:t>
        </w:r>
      </w:hyperlink>
      <w:r>
        <w:rPr>
          <w:rFonts w:ascii="inherit" w:hAnsi="inherit"/>
          <w:color w:val="474D5E"/>
          <w:sz w:val="30"/>
          <w:szCs w:val="30"/>
        </w:rPr>
        <w:t xml:space="preserve"> «О формах справки, подтверждающей факт установления инвалидности, и выписки из акта освидетельствования гражданина, признанного инвалидом, </w:t>
      </w:r>
      <w:r>
        <w:rPr>
          <w:rFonts w:ascii="inherit" w:hAnsi="inherit"/>
          <w:color w:val="474D5E"/>
          <w:sz w:val="30"/>
          <w:szCs w:val="30"/>
        </w:rPr>
        <w:lastRenderedPageBreak/>
        <w:t>выдаваемых федеральными государственными учреждениями медико-социальной экспертизы, и порядке их составления».</w:t>
      </w:r>
    </w:p>
    <w:p w:rsidR="008B167D" w:rsidRDefault="008B167D" w:rsidP="008B167D">
      <w:pPr>
        <w:pStyle w:val="a3"/>
        <w:shd w:val="clear" w:color="auto" w:fill="9C96F4"/>
        <w:spacing w:before="0" w:beforeAutospacing="0" w:after="168" w:afterAutospacing="0"/>
        <w:textAlignment w:val="baseline"/>
        <w:rPr>
          <w:rFonts w:ascii="inherit" w:hAnsi="inherit"/>
          <w:color w:val="FFFFFF"/>
          <w:sz w:val="30"/>
          <w:szCs w:val="30"/>
        </w:rPr>
      </w:pPr>
      <w:r>
        <w:rPr>
          <w:rFonts w:ascii="inherit" w:hAnsi="inherit"/>
          <w:color w:val="FFFFFF"/>
          <w:sz w:val="30"/>
          <w:szCs w:val="30"/>
        </w:rPr>
        <w:t>На оборотной стороне справки указывают группу и причину инвалидности, на какой срок она установлена, дата очередного освидетельствования, дополнительные заключения.</w:t>
      </w:r>
    </w:p>
    <w:p w:rsidR="008B167D" w:rsidRDefault="008B167D" w:rsidP="008B16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 xml:space="preserve">2. Индивидуальной программой реабилитации или </w:t>
      </w:r>
      <w:proofErr w:type="spellStart"/>
      <w:r>
        <w:rPr>
          <w:rFonts w:ascii="inherit" w:hAnsi="inherit"/>
          <w:color w:val="474D5E"/>
          <w:sz w:val="30"/>
          <w:szCs w:val="30"/>
        </w:rPr>
        <w:t>абилитации</w:t>
      </w:r>
      <w:proofErr w:type="spellEnd"/>
      <w:r>
        <w:rPr>
          <w:rFonts w:ascii="inherit" w:hAnsi="inherit"/>
          <w:color w:val="474D5E"/>
          <w:sz w:val="30"/>
          <w:szCs w:val="30"/>
        </w:rPr>
        <w:t>, форма которой утверждена </w:t>
      </w:r>
      <w:hyperlink r:id="rId9" w:anchor="/document/99/420294044//" w:history="1"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приказом Минтруда России от 31 июля 2015 г. № 528н</w:t>
        </w:r>
      </w:hyperlink>
      <w:r>
        <w:rPr>
          <w:rFonts w:ascii="inherit" w:hAnsi="inherit"/>
          <w:color w:val="474D5E"/>
          <w:sz w:val="30"/>
          <w:szCs w:val="30"/>
        </w:rPr>
        <w:t xml:space="preserve"> «Об утверждении Порядка разработки и реализации индивидуальной программы реабилитации или </w:t>
      </w:r>
      <w:proofErr w:type="spellStart"/>
      <w:r>
        <w:rPr>
          <w:rFonts w:ascii="inherit" w:hAnsi="inherit"/>
          <w:color w:val="474D5E"/>
          <w:sz w:val="30"/>
          <w:szCs w:val="30"/>
        </w:rPr>
        <w:t>абилитации</w:t>
      </w:r>
      <w:proofErr w:type="spellEnd"/>
      <w:r>
        <w:rPr>
          <w:rFonts w:ascii="inherit" w:hAnsi="inherit"/>
          <w:color w:val="474D5E"/>
          <w:sz w:val="30"/>
          <w:szCs w:val="30"/>
        </w:rPr>
        <w:t xml:space="preserve"> инвалида, индивидуальной программы реабилитации или </w:t>
      </w:r>
      <w:proofErr w:type="spellStart"/>
      <w:r>
        <w:rPr>
          <w:rFonts w:ascii="inherit" w:hAnsi="inherit"/>
          <w:color w:val="474D5E"/>
          <w:sz w:val="30"/>
          <w:szCs w:val="30"/>
        </w:rPr>
        <w:t>абилитации</w:t>
      </w:r>
      <w:proofErr w:type="spellEnd"/>
      <w:r>
        <w:rPr>
          <w:rFonts w:ascii="inherit" w:hAnsi="inherit"/>
          <w:color w:val="474D5E"/>
          <w:sz w:val="30"/>
          <w:szCs w:val="30"/>
        </w:rPr>
        <w:t xml:space="preserve"> ребенка-инвалида, выдаваемых федеральными государственными учреждениями медико-социальной экспертизы, и их форм».</w:t>
      </w:r>
    </w:p>
    <w:p w:rsidR="008B167D" w:rsidRDefault="008B167D" w:rsidP="008B167D">
      <w:pPr>
        <w:pStyle w:val="a3"/>
        <w:shd w:val="clear" w:color="auto" w:fill="F79A15"/>
        <w:spacing w:before="0" w:beforeAutospacing="0" w:after="0" w:afterAutospacing="0"/>
        <w:textAlignment w:val="baseline"/>
        <w:rPr>
          <w:rFonts w:ascii="inherit" w:hAnsi="inherit"/>
          <w:color w:val="FFFFFF"/>
          <w:sz w:val="30"/>
          <w:szCs w:val="30"/>
        </w:rPr>
      </w:pPr>
      <w:r>
        <w:rPr>
          <w:rStyle w:val="a4"/>
          <w:rFonts w:ascii="inherit" w:hAnsi="inherit"/>
          <w:color w:val="FFFFFF"/>
          <w:sz w:val="30"/>
          <w:szCs w:val="30"/>
          <w:bdr w:val="none" w:sz="0" w:space="0" w:color="auto" w:frame="1"/>
        </w:rPr>
        <w:t>Внимание</w:t>
      </w:r>
    </w:p>
    <w:p w:rsidR="008B167D" w:rsidRDefault="008B167D" w:rsidP="008B167D">
      <w:pPr>
        <w:pStyle w:val="a3"/>
        <w:shd w:val="clear" w:color="auto" w:fill="F79A15"/>
        <w:spacing w:before="0" w:beforeAutospacing="0" w:after="0" w:afterAutospacing="0"/>
        <w:textAlignment w:val="baseline"/>
        <w:rPr>
          <w:rFonts w:ascii="inherit" w:hAnsi="inherit"/>
          <w:color w:val="FFFFFF"/>
          <w:sz w:val="30"/>
          <w:szCs w:val="30"/>
        </w:rPr>
      </w:pPr>
      <w:r>
        <w:rPr>
          <w:rFonts w:ascii="inherit" w:hAnsi="inherit"/>
          <w:color w:val="FFFFFF"/>
          <w:sz w:val="30"/>
          <w:szCs w:val="30"/>
        </w:rPr>
        <w:t>Индивидуальная программа реабилитации (</w:t>
      </w:r>
      <w:proofErr w:type="spellStart"/>
      <w:r>
        <w:rPr>
          <w:rFonts w:ascii="inherit" w:hAnsi="inherit"/>
          <w:color w:val="FFFFFF"/>
          <w:sz w:val="30"/>
          <w:szCs w:val="30"/>
        </w:rPr>
        <w:t>абилитации</w:t>
      </w:r>
      <w:proofErr w:type="spellEnd"/>
      <w:r>
        <w:rPr>
          <w:rFonts w:ascii="inherit" w:hAnsi="inherit"/>
          <w:color w:val="FFFFFF"/>
          <w:sz w:val="30"/>
          <w:szCs w:val="30"/>
        </w:rPr>
        <w:t>) инвалида – комплекс оптимальных для инвалида реабилитационных мероприятий (</w:t>
      </w:r>
      <w:hyperlink r:id="rId10" w:anchor="/document/99/9014513/XA00MG02O8/" w:history="1"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ст. 11</w:t>
        </w:r>
      </w:hyperlink>
      <w:r>
        <w:rPr>
          <w:rFonts w:ascii="inherit" w:hAnsi="inherit"/>
          <w:color w:val="FFFFFF"/>
          <w:sz w:val="30"/>
          <w:szCs w:val="30"/>
        </w:rPr>
        <w:t> Закона № 181-ФЗ). Компле</w:t>
      </w:r>
      <w:proofErr w:type="gramStart"/>
      <w:r>
        <w:rPr>
          <w:rFonts w:ascii="inherit" w:hAnsi="inherit"/>
          <w:color w:val="FFFFFF"/>
          <w:sz w:val="30"/>
          <w:szCs w:val="30"/>
        </w:rPr>
        <w:t>кс вкл</w:t>
      </w:r>
      <w:proofErr w:type="gramEnd"/>
      <w:r>
        <w:rPr>
          <w:rFonts w:ascii="inherit" w:hAnsi="inherit"/>
          <w:color w:val="FFFFFF"/>
          <w:sz w:val="30"/>
          <w:szCs w:val="30"/>
        </w:rPr>
        <w:t>ючает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формирование, восстановление, компенсацию способностей инвалида к выполнению определенных видов деятельности.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В программе реабилитации (</w:t>
      </w:r>
      <w:proofErr w:type="spellStart"/>
      <w:r>
        <w:rPr>
          <w:rFonts w:ascii="inherit" w:hAnsi="inherit"/>
          <w:color w:val="474D5E"/>
          <w:sz w:val="30"/>
          <w:szCs w:val="30"/>
        </w:rPr>
        <w:t>абилитации</w:t>
      </w:r>
      <w:proofErr w:type="spellEnd"/>
      <w:r>
        <w:rPr>
          <w:rFonts w:ascii="inherit" w:hAnsi="inherit"/>
          <w:color w:val="474D5E"/>
          <w:sz w:val="30"/>
          <w:szCs w:val="30"/>
        </w:rPr>
        <w:t>) указывают: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• паспортные данные, группа и причины инвалидности, степень ограничения способности к трудовой деятельности;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• перечень ограничений основных категорий жизнедеятельности;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 xml:space="preserve">• мероприятия медицинской реабилитации или </w:t>
      </w:r>
      <w:proofErr w:type="spellStart"/>
      <w:r>
        <w:rPr>
          <w:rFonts w:ascii="inherit" w:hAnsi="inherit"/>
          <w:color w:val="474D5E"/>
          <w:sz w:val="30"/>
          <w:szCs w:val="30"/>
        </w:rPr>
        <w:t>абилитации</w:t>
      </w:r>
      <w:proofErr w:type="spellEnd"/>
      <w:r>
        <w:rPr>
          <w:rFonts w:ascii="inherit" w:hAnsi="inherit"/>
          <w:color w:val="474D5E"/>
          <w:sz w:val="30"/>
          <w:szCs w:val="30"/>
        </w:rPr>
        <w:t>;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 xml:space="preserve">• мероприятия профессиональной реабилитации или </w:t>
      </w:r>
      <w:proofErr w:type="spellStart"/>
      <w:r>
        <w:rPr>
          <w:rFonts w:ascii="inherit" w:hAnsi="inherit"/>
          <w:color w:val="474D5E"/>
          <w:sz w:val="30"/>
          <w:szCs w:val="30"/>
        </w:rPr>
        <w:t>абилитации</w:t>
      </w:r>
      <w:proofErr w:type="spellEnd"/>
      <w:r>
        <w:rPr>
          <w:rFonts w:ascii="inherit" w:hAnsi="inherit"/>
          <w:color w:val="474D5E"/>
          <w:sz w:val="30"/>
          <w:szCs w:val="30"/>
        </w:rPr>
        <w:t>;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 xml:space="preserve">• мероприятия социальной реабилитации или </w:t>
      </w:r>
      <w:proofErr w:type="spellStart"/>
      <w:r>
        <w:rPr>
          <w:rFonts w:ascii="inherit" w:hAnsi="inherit"/>
          <w:color w:val="474D5E"/>
          <w:sz w:val="30"/>
          <w:szCs w:val="30"/>
        </w:rPr>
        <w:t>абилитации</w:t>
      </w:r>
      <w:proofErr w:type="spellEnd"/>
      <w:r>
        <w:rPr>
          <w:rFonts w:ascii="inherit" w:hAnsi="inherit"/>
          <w:color w:val="474D5E"/>
          <w:sz w:val="30"/>
          <w:szCs w:val="30"/>
        </w:rPr>
        <w:t>;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• физкультурно-оздоровительные мероприятия, занятия спортом;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• перечень технических средств реабилитации и услуг по реабилитации;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proofErr w:type="gramStart"/>
      <w:r>
        <w:rPr>
          <w:rFonts w:ascii="inherit" w:hAnsi="inherit"/>
          <w:color w:val="474D5E"/>
          <w:sz w:val="30"/>
          <w:szCs w:val="30"/>
        </w:rPr>
        <w:t>• виды помощи, оказываемые инвалиду в преодолении барьеров, мешающих получению им услуг на объектах социальной, инженерной и транспортной инфраструктур.</w:t>
      </w:r>
      <w:proofErr w:type="gramEnd"/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Оба документа – справка об установлении инвалидности и индивидуальная программа реабилитации (</w:t>
      </w:r>
      <w:proofErr w:type="spellStart"/>
      <w:r>
        <w:rPr>
          <w:rFonts w:ascii="inherit" w:hAnsi="inherit"/>
          <w:color w:val="474D5E"/>
          <w:sz w:val="30"/>
          <w:szCs w:val="30"/>
        </w:rPr>
        <w:t>абилитации</w:t>
      </w:r>
      <w:proofErr w:type="spellEnd"/>
      <w:r>
        <w:rPr>
          <w:rFonts w:ascii="inherit" w:hAnsi="inherit"/>
          <w:color w:val="474D5E"/>
          <w:sz w:val="30"/>
          <w:szCs w:val="30"/>
        </w:rPr>
        <w:t>) хранятся непосредственно у инвалида.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lastRenderedPageBreak/>
        <w:t> </w:t>
      </w:r>
    </w:p>
    <w:p w:rsidR="008B167D" w:rsidRDefault="008B167D" w:rsidP="008B167D">
      <w:pPr>
        <w:pStyle w:val="3"/>
        <w:shd w:val="clear" w:color="auto" w:fill="FFFFFF"/>
        <w:spacing w:before="216" w:after="204"/>
        <w:textAlignment w:val="baseline"/>
        <w:rPr>
          <w:rFonts w:ascii="inherit" w:hAnsi="inherit"/>
          <w:b w:val="0"/>
          <w:bCs w:val="0"/>
          <w:color w:val="474D5E"/>
          <w:sz w:val="40"/>
          <w:szCs w:val="40"/>
        </w:rPr>
      </w:pPr>
      <w:r>
        <w:rPr>
          <w:rFonts w:ascii="inherit" w:hAnsi="inherit"/>
          <w:b w:val="0"/>
          <w:bCs w:val="0"/>
          <w:color w:val="474D5E"/>
          <w:sz w:val="40"/>
          <w:szCs w:val="40"/>
        </w:rPr>
        <w:t>Порядок зачисления в школу</w:t>
      </w:r>
    </w:p>
    <w:p w:rsidR="008B167D" w:rsidRDefault="008B167D" w:rsidP="008B16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 xml:space="preserve">Образовательная организация  принимает на обучение на основании Порядка приема граждан на </w:t>
      </w:r>
      <w:proofErr w:type="gramStart"/>
      <w:r>
        <w:rPr>
          <w:rFonts w:ascii="inherit" w:hAnsi="inherit"/>
          <w:color w:val="474D5E"/>
          <w:sz w:val="30"/>
          <w:szCs w:val="30"/>
        </w:rPr>
        <w:t>обучение по</w:t>
      </w:r>
      <w:proofErr w:type="gramEnd"/>
      <w:r>
        <w:rPr>
          <w:rFonts w:ascii="inherit" w:hAnsi="inherit"/>
          <w:color w:val="474D5E"/>
          <w:sz w:val="30"/>
          <w:szCs w:val="30"/>
        </w:rPr>
        <w:t xml:space="preserve"> образовательным программам начального общего, основного общего и среднего общего образования, утв. </w:t>
      </w:r>
      <w:hyperlink r:id="rId11" w:anchor="/document/99/499073827//" w:history="1"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 xml:space="preserve">приказом </w:t>
        </w:r>
        <w:proofErr w:type="spellStart"/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Минобрнауки</w:t>
        </w:r>
        <w:proofErr w:type="spellEnd"/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 xml:space="preserve"> России от 22 января 2014 г. № 32</w:t>
        </w:r>
      </w:hyperlink>
      <w:r>
        <w:rPr>
          <w:rFonts w:ascii="inherit" w:hAnsi="inherit"/>
          <w:color w:val="474D5E"/>
          <w:sz w:val="30"/>
          <w:szCs w:val="30"/>
        </w:rPr>
        <w:t>. Детей с ОВЗ и детей-инвалидов зачисляют в школу на общих основаниях по Правилам приема образовательной организации.</w:t>
      </w:r>
    </w:p>
    <w:p w:rsidR="008B167D" w:rsidRDefault="008B167D" w:rsidP="008B16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Дополнительно к общему перечню документов родители предъявляют (</w:t>
      </w:r>
      <w:hyperlink r:id="rId12" w:anchor="/document/99/499073827/XA00M9I2N5/" w:history="1"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п. 17</w:t>
        </w:r>
      </w:hyperlink>
      <w:r>
        <w:rPr>
          <w:rFonts w:ascii="inherit" w:hAnsi="inherit"/>
          <w:color w:val="474D5E"/>
          <w:sz w:val="30"/>
          <w:szCs w:val="30"/>
        </w:rPr>
        <w:t> Порядка приема в школу):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 xml:space="preserve">• заключение </w:t>
      </w:r>
      <w:proofErr w:type="spellStart"/>
      <w:r>
        <w:rPr>
          <w:rFonts w:ascii="inherit" w:hAnsi="inherit"/>
          <w:color w:val="474D5E"/>
          <w:sz w:val="30"/>
          <w:szCs w:val="30"/>
        </w:rPr>
        <w:t>психолого-медико-педагогической</w:t>
      </w:r>
      <w:proofErr w:type="spellEnd"/>
      <w:r>
        <w:rPr>
          <w:rFonts w:ascii="inherit" w:hAnsi="inherit"/>
          <w:color w:val="474D5E"/>
          <w:sz w:val="30"/>
          <w:szCs w:val="30"/>
        </w:rPr>
        <w:t xml:space="preserve"> комиссии (с рекомендацией на обучение);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• согласие на обучение по адаптированной образовательной программе.</w:t>
      </w:r>
    </w:p>
    <w:p w:rsidR="008B167D" w:rsidRDefault="008B167D" w:rsidP="008B167D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 xml:space="preserve">Ребенка зачисляют на </w:t>
      </w:r>
      <w:proofErr w:type="gramStart"/>
      <w:r>
        <w:rPr>
          <w:rFonts w:ascii="inherit" w:hAnsi="inherit"/>
          <w:color w:val="474D5E"/>
          <w:sz w:val="30"/>
          <w:szCs w:val="30"/>
        </w:rPr>
        <w:t>обучение</w:t>
      </w:r>
      <w:proofErr w:type="gramEnd"/>
      <w:r>
        <w:rPr>
          <w:rFonts w:ascii="inherit" w:hAnsi="inherit"/>
          <w:color w:val="474D5E"/>
          <w:sz w:val="30"/>
          <w:szCs w:val="30"/>
        </w:rPr>
        <w:t xml:space="preserve"> по адаптированной образовательной программе на основании приказа руководителя.</w:t>
      </w:r>
    </w:p>
    <w:p w:rsidR="008B167D" w:rsidRDefault="008B167D" w:rsidP="008B167D">
      <w:pPr>
        <w:shd w:val="clear" w:color="auto" w:fill="FFFFFF"/>
        <w:spacing w:line="374" w:lineRule="atLeast"/>
        <w:textAlignment w:val="baseline"/>
        <w:rPr>
          <w:rFonts w:ascii="Helvetica" w:hAnsi="Helvetica"/>
          <w:color w:val="474D5E"/>
          <w:sz w:val="30"/>
          <w:szCs w:val="30"/>
        </w:rPr>
      </w:pPr>
      <w:r>
        <w:rPr>
          <w:rFonts w:ascii="Helvetica" w:hAnsi="Helvetica"/>
          <w:noProof/>
          <w:color w:val="474D5E"/>
          <w:sz w:val="30"/>
          <w:szCs w:val="30"/>
          <w:lang w:eastAsia="ru-RU"/>
        </w:rPr>
        <w:lastRenderedPageBreak/>
        <w:drawing>
          <wp:inline distT="0" distB="0" distL="0" distR="0">
            <wp:extent cx="6666865" cy="7028180"/>
            <wp:effectExtent l="19050" t="0" r="635" b="0"/>
            <wp:docPr id="1" name="Рисунок 1" descr="https://school.menobr.ru/backend/upload/images/541f79f18a3c43d8b47d3b2695aef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.menobr.ru/backend/upload/images/541f79f18a3c43d8b47d3b2695aefe6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67D" w:rsidRDefault="008B167D" w:rsidP="008B167D">
      <w:pPr>
        <w:pStyle w:val="a3"/>
        <w:shd w:val="clear" w:color="auto" w:fill="F79A15"/>
        <w:spacing w:before="0" w:beforeAutospacing="0" w:after="0" w:afterAutospacing="0"/>
        <w:textAlignment w:val="baseline"/>
        <w:rPr>
          <w:rFonts w:ascii="inherit" w:hAnsi="inherit"/>
          <w:color w:val="FFFFFF"/>
          <w:sz w:val="30"/>
          <w:szCs w:val="30"/>
        </w:rPr>
      </w:pPr>
      <w:r>
        <w:rPr>
          <w:rStyle w:val="a4"/>
          <w:rFonts w:ascii="inherit" w:hAnsi="inherit"/>
          <w:color w:val="FFFFFF"/>
          <w:sz w:val="30"/>
          <w:szCs w:val="30"/>
          <w:bdr w:val="none" w:sz="0" w:space="0" w:color="auto" w:frame="1"/>
        </w:rPr>
        <w:t>Внимание</w:t>
      </w:r>
    </w:p>
    <w:p w:rsidR="008B167D" w:rsidRDefault="008B167D" w:rsidP="008B167D">
      <w:pPr>
        <w:pStyle w:val="a3"/>
        <w:shd w:val="clear" w:color="auto" w:fill="F79A15"/>
        <w:spacing w:before="0" w:beforeAutospacing="0" w:after="0" w:afterAutospacing="0"/>
        <w:textAlignment w:val="baseline"/>
        <w:rPr>
          <w:rFonts w:ascii="inherit" w:hAnsi="inherit"/>
          <w:color w:val="FFFFFF"/>
          <w:sz w:val="30"/>
          <w:szCs w:val="30"/>
        </w:rPr>
      </w:pPr>
      <w:r>
        <w:rPr>
          <w:rFonts w:ascii="inherit" w:hAnsi="inherit"/>
          <w:color w:val="FFFFFF"/>
          <w:sz w:val="30"/>
          <w:szCs w:val="30"/>
        </w:rPr>
        <w:t>Лицам с ОВЗ (с различными формами умственной отсталости), не имеющим основного общего и среднего общего образования и обучавшимся по АООП, выдают свидетельство об обучении. Образец и порядок выдачи устанавливают федеральные органы исполнительной власти, осуществляющие функции по выработке государственной политики и нормативно-правовому регулированию в сфере образования (</w:t>
      </w:r>
      <w:hyperlink r:id="rId14" w:anchor="/document/99/902389617/XA00MC82NJ/" w:history="1">
        <w:proofErr w:type="gramStart"/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ч</w:t>
        </w:r>
        <w:proofErr w:type="gramEnd"/>
        <w:r>
          <w:rPr>
            <w:rStyle w:val="a5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. 13 ст. 60 № 273-ФЗ</w:t>
        </w:r>
      </w:hyperlink>
      <w:r>
        <w:rPr>
          <w:rFonts w:ascii="inherit" w:hAnsi="inherit"/>
          <w:color w:val="FFFFFF"/>
          <w:sz w:val="30"/>
          <w:szCs w:val="30"/>
        </w:rPr>
        <w:t>).</w:t>
      </w:r>
    </w:p>
    <w:p w:rsidR="008B167D" w:rsidRDefault="008B167D" w:rsidP="008B167D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color w:val="474D5E"/>
          <w:sz w:val="30"/>
          <w:szCs w:val="30"/>
          <w:lang w:eastAsia="ru-RU"/>
        </w:rPr>
      </w:pPr>
    </w:p>
    <w:p w:rsidR="00924820" w:rsidRDefault="00924820"/>
    <w:sectPr w:rsidR="00924820" w:rsidSect="0092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67D"/>
    <w:rsid w:val="008B167D"/>
    <w:rsid w:val="0092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7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16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B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67D"/>
    <w:rPr>
      <w:b/>
      <w:bCs/>
    </w:rPr>
  </w:style>
  <w:style w:type="character" w:styleId="a5">
    <w:name w:val="Hyperlink"/>
    <w:basedOn w:val="a0"/>
    <w:uiPriority w:val="99"/>
    <w:semiHidden/>
    <w:unhideWhenUsed/>
    <w:rsid w:val="008B16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4900</Characters>
  <Application>Microsoft Office Word</Application>
  <DocSecurity>0</DocSecurity>
  <Lines>40</Lines>
  <Paragraphs>11</Paragraphs>
  <ScaleCrop>false</ScaleCrop>
  <Company>Grizli777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2021-03-18T02:52:00Z</dcterms:created>
  <dcterms:modified xsi:type="dcterms:W3CDTF">2021-03-18T02:53:00Z</dcterms:modified>
</cp:coreProperties>
</file>