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650C" w:rsidRDefault="0046650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0162" w:rsidRDefault="00CA556F" w:rsidP="00B401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АНАЛИЗ РАБОТЫ</w:t>
      </w:r>
      <w:r w:rsidRPr="0046650C">
        <w:rPr>
          <w:sz w:val="32"/>
          <w:szCs w:val="32"/>
          <w:lang w:val="ru-RU"/>
        </w:rPr>
        <w:br/>
      </w:r>
      <w:r w:rsidR="00FE71EA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Частного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общеобразовательного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учреждения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</w:p>
    <w:p w:rsidR="00543EB6" w:rsidRPr="00B40162" w:rsidRDefault="00FE71EA" w:rsidP="00B401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«Перфект - гимназия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  <w:r w:rsidR="00CA556F" w:rsidRPr="0046650C">
        <w:rPr>
          <w:sz w:val="32"/>
          <w:szCs w:val="32"/>
          <w:lang w:val="ru-RU"/>
        </w:rPr>
        <w:br/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2023/24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учебный год</w:t>
      </w:r>
      <w:r w:rsidR="00CA556F" w:rsidRPr="0046650C">
        <w:rPr>
          <w:sz w:val="32"/>
          <w:szCs w:val="32"/>
          <w:lang w:val="ru-RU"/>
        </w:rPr>
        <w:br/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CA556F"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г. </w:t>
      </w:r>
      <w:r w:rsidRPr="0046650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Уссурийска</w:t>
      </w: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6650C" w:rsidRPr="0046650C" w:rsidRDefault="0046650C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46650C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  <w:r>
        <w:rPr>
          <w:b/>
          <w:bCs/>
          <w:color w:val="252525"/>
          <w:spacing w:val="-2"/>
          <w:sz w:val="28"/>
          <w:szCs w:val="28"/>
          <w:lang w:val="ru-RU"/>
        </w:rPr>
        <w:t>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="00466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66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программ формирования, развития УУД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Анализ реализации рабочих программ учебных предметов, курсов, дисциплин и учебных планов 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реализации рабочих программ курсов внеурочной деятельности и планов внеурочной деятельности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Анализ реализации рабочей программы воспитания и календарных планов воспитательной работы 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системы условий реализации основной образовательной программы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Анализ психолого-педагогических условий реализации основной образовательной программы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по итогам анализа работы школы за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543EB6" w:rsidRPr="000902DB" w:rsidRDefault="004665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на 2024/25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40162" w:rsidRDefault="00B401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543EB6" w:rsidRPr="0014771B" w:rsidRDefault="00CA556F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4771B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1.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 xml:space="preserve"> Пояснительная записка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в 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 – гимназия»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0902DB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373. Нормативный срок освоения – четыре года. </w:t>
      </w:r>
    </w:p>
    <w:p w:rsidR="00543EB6" w:rsidRPr="00FE3D54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 Нормативный срок освоения – четыре года.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обе ООП НОО приведены в соответствие с ФОП НОО, утвержденной приказом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0902DB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1897. Нормативный срок освоения – пять лет. </w:t>
      </w:r>
    </w:p>
    <w:p w:rsidR="00543EB6" w:rsidRPr="00FE3D54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287. Нормативный срок освоения – пять лет.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обе ООП ООО приведены в соответствие с ФОП ООО, утвержденной приказом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370.</w:t>
      </w:r>
    </w:p>
    <w:p w:rsid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осуществлялась реализация ООП СОО, разработанной в соответствии с требованиями ФГОС СОО, утвержденного приказом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 Нормативный срок освоения – два года.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обе ООП СОО приведена в соответствие с ФОП СОО, утвержденной приказом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Основные образовательные программы:</w:t>
      </w:r>
    </w:p>
    <w:p w:rsidR="00543EB6" w:rsidRPr="000902DB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реализуют требования к образованию, которые предъявляет ФГОС соответствующего уровня;</w:t>
      </w:r>
    </w:p>
    <w:p w:rsidR="00543EB6" w:rsidRPr="000902DB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ЧОУ «Перфект – гимназия»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0902DB" w:rsidP="000902D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543EB6" w:rsidRPr="000902DB" w:rsidRDefault="000902DB" w:rsidP="000902D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организуется с учетом интересов обучающихся и возможностей 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 – гимназия».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 – гимназия»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через:</w:t>
      </w:r>
    </w:p>
    <w:p w:rsidR="00543EB6" w:rsidRPr="000902DB" w:rsidRDefault="00FE3D54" w:rsidP="00FE3D5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3D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организацию кружков, секций, проектной деятельности;</w:t>
      </w:r>
    </w:p>
    <w:p w:rsidR="00543EB6" w:rsidRPr="000902DB" w:rsidRDefault="00FE3D54" w:rsidP="00FE3D5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3D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групп продленного дня;</w:t>
      </w:r>
    </w:p>
    <w:p w:rsidR="000902DB" w:rsidRPr="00FE3D54" w:rsidRDefault="000902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0902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ЧОУ «Перфект – гимназия»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 законом от 29.12.2012 № 273-ФЗ «Об образовании в Российской Федерации» в 1-й класс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 – гимназия»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прием детей осуществляется при достижении ими к 1 сентября учебного года возраста не менее 6 лет 6 месяцев.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 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 – гимназия»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обучающихся ознакомлены с уставом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ЧОУ «Перфект – гимназия</w:t>
      </w:r>
      <w:proofErr w:type="gramStart"/>
      <w:r w:rsid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лицензией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</w:t>
      </w:r>
      <w:r w:rsidR="000902DB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2DB">
        <w:rPr>
          <w:rFonts w:hAnsi="Times New Roman" w:cs="Times New Roman"/>
          <w:color w:val="000000"/>
          <w:sz w:val="24"/>
          <w:szCs w:val="24"/>
          <w:lang w:val="ru-RU"/>
        </w:rPr>
        <w:t>ЧОУ «Перфект – гимназия»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543EB6" w:rsidRPr="0014771B" w:rsidRDefault="00CA556F" w:rsidP="00FE71E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4771B">
        <w:rPr>
          <w:b/>
          <w:bCs/>
          <w:color w:val="252525"/>
          <w:spacing w:val="-2"/>
          <w:sz w:val="32"/>
          <w:szCs w:val="32"/>
          <w:lang w:val="ru-RU"/>
        </w:rPr>
        <w:t>2. А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нализ достижения планируемых результатов освоения основной образовательной программы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проводится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качества образования. Объектом мониторинга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ООП, то есть образовательные результаты обучающихся.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течение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учебного года в рамках реализации ВСОКО осуществлялся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целью определения соответствия их планируемым результатам освоения ООП.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рамках мониторинга были запланированы и проведены следующие диагностические работы: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1"/>
        <w:gridCol w:w="3147"/>
        <w:gridCol w:w="2913"/>
      </w:tblGrid>
      <w:tr w:rsidR="006B33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369" w:rsidRDefault="006B33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369" w:rsidRDefault="006B33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369" w:rsidRDefault="006B33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6B3369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Стартовый контроль – контрольные работы, тесты по русскому языку и математике (2–11-й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уровней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уровня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личностных результатов (2–9-й классы)</w:t>
            </w:r>
          </w:p>
        </w:tc>
      </w:tr>
      <w:tr w:rsidR="006B3369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 w:rsidP="001477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(8-й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3369" w:rsidRPr="000902DB" w:rsidRDefault="006B3369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уровня воспитанности (2–11-й классы)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ходе мониторинга получены и проанализированы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результаты, сделаны выводы и сформулированы рекомендации.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период 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 25 апреля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проведены диагностические работы по русскому языку в целях получения информации об уровне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2–4-х классов на конец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0"/>
        <w:gridCol w:w="745"/>
        <w:gridCol w:w="799"/>
        <w:gridCol w:w="979"/>
        <w:gridCol w:w="851"/>
        <w:gridCol w:w="1143"/>
        <w:gridCol w:w="1101"/>
        <w:gridCol w:w="1274"/>
        <w:gridCol w:w="1219"/>
      </w:tblGrid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Умение проводить </w:t>
            </w:r>
            <w:proofErr w:type="spellStart"/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звуко</w:t>
            </w:r>
            <w:proofErr w:type="spellEnd"/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-буквенный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проводить морфемный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различать родственные (однокоренные слова)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работать с лексическим составом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орфографических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 пунктуационных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Умение восстанавливать правильную последовательность предложений в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Общий уровень </w:t>
            </w:r>
            <w:proofErr w:type="spellStart"/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умений по русскому языку</w:t>
            </w:r>
          </w:p>
        </w:tc>
      </w:tr>
      <w:tr w:rsidR="00543EB6">
        <w:trPr>
          <w:trHeight w:val="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543E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543E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543E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FE3D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543E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43EB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умений по русскому языку у обучающихся 2–4-х классов показал, что наибольшие трудности у обучающихся вызвало задание на умение проводить </w:t>
      </w:r>
      <w:proofErr w:type="spellStart"/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-буквенный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слова и умение восстанавливать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правильную последовательность предложений в тексте. В целом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умений по русскому языку у обучающихся 2–4-х классов составила</w:t>
      </w:r>
      <w:r w:rsidR="0055211C">
        <w:rPr>
          <w:rFonts w:hAnsi="Times New Roman" w:cs="Times New Roman"/>
          <w:color w:val="000000"/>
          <w:sz w:val="24"/>
          <w:szCs w:val="24"/>
          <w:lang w:val="ru-RU"/>
        </w:rPr>
        <w:t xml:space="preserve"> 78 процентов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 При этом хуже всего предметные умения по русскому языку сформированы в</w:t>
      </w:r>
      <w:r w:rsidR="0055211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</w:t>
      </w:r>
      <w:r w:rsidR="0055211C">
        <w:rPr>
          <w:rFonts w:hAnsi="Times New Roman" w:cs="Times New Roman"/>
          <w:color w:val="000000"/>
          <w:sz w:val="24"/>
          <w:szCs w:val="24"/>
          <w:lang w:val="ru-RU"/>
        </w:rPr>
        <w:t xml:space="preserve"> (62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%), а лучше всего – в 3 «А» (82%) и во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="005521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55211C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%) классах.</w:t>
      </w: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2"/>
        <w:gridCol w:w="972"/>
        <w:gridCol w:w="718"/>
        <w:gridCol w:w="652"/>
        <w:gridCol w:w="641"/>
        <w:gridCol w:w="1100"/>
        <w:gridCol w:w="1845"/>
        <w:gridCol w:w="1611"/>
      </w:tblGrid>
      <w:tr w:rsidR="00D350CF" w:rsidTr="00D350CF"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43EB6" w:rsidRDefault="00543E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</w:t>
            </w:r>
          </w:p>
        </w:tc>
      </w:tr>
      <w:tr w:rsidR="00543EB6">
        <w:tc>
          <w:tcPr>
            <w:tcW w:w="0" w:type="auto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D201AA" w:rsidRDefault="00D20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D201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D201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D201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521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8516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8516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8516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8516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B758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5165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55211C" w:rsidRDefault="005521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11C" w:rsidRPr="0085165D" w:rsidRDefault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85165D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55211C" w:rsidRDefault="0085165D" w:rsidP="008516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85165D" w:rsidP="0085165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Pr="0085165D" w:rsidRDefault="0085165D" w:rsidP="008516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</w:tr>
      <w:tr w:rsidR="0085165D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85165D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65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85165D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85165D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85165D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85165D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</w:tr>
      <w:tr w:rsidR="0085165D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85165D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3»Б»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65D" w:rsidRDefault="00D350CF" w:rsidP="008516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55211C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D350CF" w:rsidP="00D350C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D350CF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D350CF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D350CF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0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D350CF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D350CF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D350CF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5111CE" w:rsidP="00D350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</w:tr>
      <w:tr w:rsidR="00D350CF" w:rsidTr="00D350CF">
        <w:tc>
          <w:tcPr>
            <w:tcW w:w="14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55211C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10598D" w:rsidP="00D350C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Default="0010598D" w:rsidP="00D350C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10598D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5111CE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85165D" w:rsidRDefault="00D350CF" w:rsidP="00D350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0CF" w:rsidRPr="00D350CF" w:rsidRDefault="00D350CF" w:rsidP="00D350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111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3"/>
        <w:gridCol w:w="907"/>
        <w:gridCol w:w="682"/>
        <w:gridCol w:w="623"/>
        <w:gridCol w:w="613"/>
        <w:gridCol w:w="1100"/>
        <w:gridCol w:w="1909"/>
        <w:gridCol w:w="1784"/>
      </w:tblGrid>
      <w:tr w:rsidR="004515E3" w:rsidTr="004515E3"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CE" w:rsidRPr="000902DB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11CE" w:rsidRDefault="005111CE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</w:tr>
      <w:tr w:rsidR="005111CE" w:rsidTr="00804E34">
        <w:tc>
          <w:tcPr>
            <w:tcW w:w="0" w:type="auto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D201AA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B96CD1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4,1</w:t>
            </w:r>
          </w:p>
        </w:tc>
      </w:tr>
      <w:tr w:rsidR="004515E3" w:rsidRPr="0085165D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55211C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4515E3" w:rsidRPr="0085165D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55211C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</w:tr>
      <w:tr w:rsidR="005111CE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65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Математика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55211C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B96CD1" w:rsidP="00804E3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B96CD1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B96CD1" w:rsidRDefault="00B96CD1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  <w:tr w:rsidR="005111CE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B96CD1" w:rsidRDefault="00B96CD1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6CD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AD27C2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AD27C2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AD27C2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AD27C2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4,6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5111CE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4,1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55211C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Default="008C4860" w:rsidP="00804E3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85165D" w:rsidRDefault="005111CE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1CE" w:rsidRPr="00D350CF" w:rsidRDefault="005111CE" w:rsidP="00804E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8C48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</w:tr>
      <w:tr w:rsidR="008C4860" w:rsidRPr="00D350CF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486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8C4860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 w:rsidRPr="008C4860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8C4860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C4860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lang w:val="ru-RU"/>
              </w:rPr>
            </w:pPr>
            <w:r w:rsidRPr="008C4860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</w:tr>
      <w:tr w:rsidR="008C4860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8C4860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C4860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85165D" w:rsidRDefault="008C4860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860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</w:tr>
      <w:tr w:rsidR="004515E3" w:rsidRPr="00D350CF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</w:tr>
      <w:tr w:rsidR="004515E3" w:rsidRPr="00D350CF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5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  <w:tr w:rsid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4515E3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  <w:tr w:rsid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  <w:tr w:rsidR="004515E3" w:rsidRPr="00D350CF" w:rsidTr="004515E3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016931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4515E3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85165D" w:rsidRDefault="004515E3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5E3" w:rsidRP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</w:tbl>
    <w:p w:rsidR="00543EB6" w:rsidRPr="000902DB" w:rsidRDefault="00543E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промежуточной аттестации на уровне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3"/>
        <w:gridCol w:w="907"/>
        <w:gridCol w:w="682"/>
        <w:gridCol w:w="623"/>
        <w:gridCol w:w="613"/>
        <w:gridCol w:w="1100"/>
        <w:gridCol w:w="1909"/>
        <w:gridCol w:w="1784"/>
      </w:tblGrid>
      <w:tr w:rsidR="00016931" w:rsidTr="00804E34"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6931" w:rsidRPr="000902DB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0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6931" w:rsidRDefault="00016931" w:rsidP="00804E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</w:tr>
      <w:tr w:rsidR="00016931" w:rsidTr="00804E34">
        <w:tc>
          <w:tcPr>
            <w:tcW w:w="0" w:type="auto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016931" w:rsidRPr="00B96CD1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D201AA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B96CD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</w:tr>
      <w:tr w:rsidR="00016931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165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016931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016931" w:rsidRPr="00B96CD1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B96CD1" w:rsidRDefault="00016931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6CD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</w:tr>
      <w:tr w:rsidR="00016931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016931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486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016931" w:rsidRPr="008C4860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8C4860" w:rsidRDefault="00016931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8C4860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8C4860" w:rsidRDefault="00016931" w:rsidP="00804E34">
            <w:pPr>
              <w:rPr>
                <w:lang w:val="ru-RU"/>
              </w:rPr>
            </w:pPr>
            <w:r w:rsidRPr="008C4860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</w:tr>
      <w:tr w:rsidR="00016931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016931" w:rsidRPr="004515E3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977A4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016931" w:rsidRP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016931" w:rsidRPr="004515E3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466314" w:rsidP="00804E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466314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466314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466314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466314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016931" w:rsidRP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016931" w:rsidRPr="004515E3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lang w:val="ru-RU"/>
              </w:rPr>
            </w:pPr>
            <w:r w:rsidRPr="004515E3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16931" w:rsidRP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15E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  <w:tr w:rsidR="00016931" w:rsidRPr="00016931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85165D" w:rsidRDefault="00016931" w:rsidP="00804E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85165D" w:rsidRDefault="00016931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6931" w:rsidRPr="00016931" w:rsidRDefault="0001693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977A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</w:p>
        </w:tc>
      </w:tr>
      <w:tr w:rsidR="00977A41" w:rsidRPr="004515E3" w:rsidTr="00804E34">
        <w:tc>
          <w:tcPr>
            <w:tcW w:w="901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977A41" w:rsidP="00804E3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977A41" w:rsidRPr="00016931" w:rsidTr="00804E34">
        <w:tc>
          <w:tcPr>
            <w:tcW w:w="13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85165D" w:rsidRDefault="00DC7537" w:rsidP="00804E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DC7537" w:rsidP="00804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DC7537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977A41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4515E3" w:rsidRDefault="00DC7537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85165D" w:rsidRDefault="00977A41" w:rsidP="00804E3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41" w:rsidRPr="00804E34" w:rsidRDefault="00804E34" w:rsidP="00804E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</w:t>
            </w:r>
          </w:p>
        </w:tc>
      </w:tr>
    </w:tbl>
    <w:p w:rsidR="00016931" w:rsidRDefault="000169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BE69D8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69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обучения по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9"/>
        <w:gridCol w:w="1158"/>
        <w:gridCol w:w="1251"/>
        <w:gridCol w:w="1345"/>
        <w:gridCol w:w="1331"/>
        <w:gridCol w:w="510"/>
      </w:tblGrid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EA6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646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6463FE" w:rsidRDefault="006463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аттестовано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6463FE" w:rsidRDefault="00E31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6463FE" w:rsidRDefault="002A2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6463FE" w:rsidRDefault="002A2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08052C" w:rsidRDefault="000805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3FE" w:rsidRPr="002A27BA" w:rsidRDefault="002A2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аттестованы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EA6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одной 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 одной 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EA6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EA6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6463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080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2A2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71EA" w:rsidRPr="00C4084B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ГИА-9</w:t>
      </w: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2023/24 учебном году закончили освоение ООП ООО 13 обучающихся 9-х классов. На конец учебного года 13 обучающихся имели годовые отметки не ниже удовлетворительных, не имели академической задолженности и имели «зачет» за итоговое собеседование. Были допущены к ГИА 13 обучающихся 9-х классов.</w:t>
      </w: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Выпускники в 2023/2024</w:t>
      </w:r>
      <w:r w:rsidRPr="00C408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учебном году сдавали два обязательных экзамена – по русскому языку и математике. </w:t>
      </w: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71EA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того, обучающиеся сдавали ОГЭ по двум предметам по выбору:</w:t>
      </w:r>
    </w:p>
    <w:p w:rsidR="00FE71EA" w:rsidRPr="00C4084B" w:rsidRDefault="00FE71EA" w:rsidP="00FE71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обществознание выбрали 7 обучающихся;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историю – 1 обучающийся;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иностранный язык – 2 обучающихся;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биологию – 4 обучающихся;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информатику – 6 обучающихся;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физику – 4 обучающихся;</w:t>
      </w:r>
    </w:p>
    <w:p w:rsidR="00FE71EA" w:rsidRPr="00C4084B" w:rsidRDefault="00FE71EA" w:rsidP="00FE71EA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географию – 1 обучающийся;</w:t>
      </w:r>
    </w:p>
    <w:p w:rsidR="00FE71EA" w:rsidRPr="00C4084B" w:rsidRDefault="00FE71EA" w:rsidP="00FE71EA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084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химию – 1 обучающийся.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2"/>
        <w:gridCol w:w="2049"/>
        <w:gridCol w:w="454"/>
        <w:gridCol w:w="443"/>
        <w:gridCol w:w="443"/>
        <w:gridCol w:w="450"/>
        <w:gridCol w:w="1150"/>
        <w:gridCol w:w="1075"/>
        <w:gridCol w:w="2275"/>
      </w:tblGrid>
      <w:tr w:rsidR="00FE71EA" w:rsidRPr="00C4084B" w:rsidTr="00F80E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прошедших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минимальный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порог</w:t>
            </w:r>
            <w:proofErr w:type="spellEnd"/>
          </w:p>
        </w:tc>
      </w:tr>
      <w:tr w:rsidR="00FE71EA" w:rsidRPr="00C4084B" w:rsidTr="00F80E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1EA" w:rsidRPr="00C4084B" w:rsidTr="00F80E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</w:tr>
      <w:tr w:rsidR="00FE71EA" w:rsidRPr="00C4084B" w:rsidTr="00F80E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Физика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Химия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Информатика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FE71EA" w:rsidRPr="00C4084B" w:rsidTr="00F80E64">
        <w:tc>
          <w:tcPr>
            <w:tcW w:w="90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Биология</w:t>
            </w:r>
          </w:p>
        </w:tc>
      </w:tr>
      <w:tr w:rsidR="00FE71EA" w:rsidRPr="00C4084B" w:rsidTr="00F80E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71EA" w:rsidRPr="00C4084B" w:rsidRDefault="00FE71EA" w:rsidP="00F80E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6463FE" w:rsidRDefault="006463FE" w:rsidP="00FE71EA">
      <w:pPr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по разделу «Анализ достижения планируемых результатов освоения ООП»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обучения за 2023/24 учебный год выявлено </w:t>
      </w:r>
      <w:r w:rsidR="002A27BA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образовательных результатов </w:t>
      </w:r>
      <w:r w:rsidR="002A27BA">
        <w:rPr>
          <w:rFonts w:hAnsi="Times New Roman" w:cs="Times New Roman"/>
          <w:color w:val="000000"/>
          <w:sz w:val="24"/>
          <w:szCs w:val="24"/>
          <w:lang w:val="ru-RU"/>
        </w:rPr>
        <w:t>к концу учебного года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. Таким образом, в целом по школе по сравнению с прошлым учебным годом качество образовательных результатов </w:t>
      </w:r>
      <w:proofErr w:type="gramStart"/>
      <w:r w:rsidR="002A27BA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увеличилось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2A27BA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Учителям-предметникам: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1.1. Усилить работу по организации контроля текущей успеваемости обучающихся в будущем учебном году.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1.2. Подводить предварительные итоги результатов обучения по истечении каждого учебного месяца.</w:t>
      </w:r>
    </w:p>
    <w:p w:rsidR="00543EB6" w:rsidRPr="000902DB" w:rsidRDefault="002A27B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Осуществлять мониторинг работы слабоуспевающих обучающихся на уроке.</w:t>
      </w:r>
    </w:p>
    <w:p w:rsidR="00543EB6" w:rsidRPr="000902DB" w:rsidRDefault="002A27B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В целях ликвидации пробелов у обучающихся, имеющих пропуски уроков по уважительным причинам:</w:t>
      </w:r>
    </w:p>
    <w:p w:rsidR="00543EB6" w:rsidRPr="002A27BA" w:rsidRDefault="002A27BA" w:rsidP="002A27B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по основным предметам: русскому языку, математике, английскому языку, физике, химии, биологии. </w:t>
      </w:r>
      <w:r w:rsidR="00CA556F" w:rsidRPr="002A27BA">
        <w:rPr>
          <w:rFonts w:hAnsi="Times New Roman" w:cs="Times New Roman"/>
          <w:color w:val="000000"/>
          <w:sz w:val="24"/>
          <w:szCs w:val="24"/>
          <w:lang w:val="ru-RU"/>
        </w:rPr>
        <w:t>Предоставить в учебную часть график консультаций по предмету до 28.08.2024;</w:t>
      </w:r>
    </w:p>
    <w:p w:rsidR="00543EB6" w:rsidRPr="000902DB" w:rsidRDefault="002A27BA" w:rsidP="002A27B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рекомендовать обучающимся и родителям цифровые ресурсы ФГИС «Моя школа» для самостоятельной подготовки.</w:t>
      </w:r>
    </w:p>
    <w:p w:rsidR="002A27BA" w:rsidRDefault="002A27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Классным руководителям: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2.1. Обеспечить тесное взаимодействие с учителями-предметниками в осуществлении контроля успеваемости обучающихся в течение года.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Своевременно информировать родителей (законных представителей) об успеваемости обучающихся.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Руководителям ШМО: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 результаты обучения обучающихся за 2023/24 учебный год на заседаниях ШМО в срок до 26.08.2024.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3.2. Обсудить и принять необходимые меры, направленные на повышение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2024/25 учебном году.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Заместителю директора по УВР: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4.1. Взять под контроль образовательные результаты обучающихся в 5–9-х классах.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4.2. Провести собеседование с учителями, имеющими низкие результаты обучения по предмету.</w:t>
      </w:r>
    </w:p>
    <w:p w:rsidR="00B40162" w:rsidRDefault="0014771B" w:rsidP="00FE71E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4771B">
        <w:rPr>
          <w:b/>
          <w:bCs/>
          <w:color w:val="252525"/>
          <w:spacing w:val="-2"/>
          <w:sz w:val="32"/>
          <w:szCs w:val="32"/>
          <w:lang w:val="ru-RU"/>
        </w:rPr>
        <w:t>3</w:t>
      </w:r>
      <w:r w:rsidR="00CA556F" w:rsidRPr="0014771B">
        <w:rPr>
          <w:b/>
          <w:bCs/>
          <w:color w:val="252525"/>
          <w:spacing w:val="-2"/>
          <w:sz w:val="32"/>
          <w:szCs w:val="32"/>
          <w:lang w:val="ru-RU"/>
        </w:rPr>
        <w:t>. А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нализ реализации программ формирования,</w:t>
      </w:r>
    </w:p>
    <w:p w:rsidR="00543EB6" w:rsidRPr="0014771B" w:rsidRDefault="00B40162" w:rsidP="00FE71E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развития УУД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в рамках ВСОКО были посещены занятия педагогов,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оценивали, как педагоги формируют и развивают УУД у школьников. Также в целях контроля реализации программы развития УУД на уровне ООО проводился мониторинг функциональной грамотности.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Мониторинг включал проведение диагностических работ в 5–9-х классах.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Мониторинг включал проведение диагностических работ в 5–9-х классах. Информация о проведенных работах представлена в таблице</w:t>
      </w:r>
      <w:r w:rsidR="00A719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Информация о диагностических работах в рамках мониторинга уровня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функциональной грамотности 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"/>
        <w:gridCol w:w="3528"/>
        <w:gridCol w:w="1386"/>
        <w:gridCol w:w="935"/>
        <w:gridCol w:w="1475"/>
        <w:gridCol w:w="1277"/>
      </w:tblGrid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работа по 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работа по 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A719E0" w:rsidRDefault="00A719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работа по 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A719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диагностическая работа по 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8–9- </w:t>
            </w:r>
            <w:proofErr w:type="spellStart"/>
            <w:r w:rsidR="00A719E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A719E0" w:rsidRDefault="00A719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Письменная работа на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 сочетании с письменной компьютеризованной частью для проверки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работа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="00A719E0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по проверке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глобальных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A71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для проверки креативного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проведения диагностических работ – оценить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Всего было проведено 9 диагностических работ</w:t>
      </w:r>
      <w:r w:rsidR="00A719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впервые были проведены две диагностические работы, предусмотренные ФОП (п. 18.18 ФОП ООО):</w:t>
      </w:r>
    </w:p>
    <w:p w:rsidR="00543EB6" w:rsidRPr="000902DB" w:rsidRDefault="00A719E0" w:rsidP="00A719E0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— письменная работа на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543EB6" w:rsidRPr="000902DB" w:rsidRDefault="00A719E0" w:rsidP="00A719E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проверки цифровой грамотности — практическая работа в сочетании с письменной компьютеризованной частью.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оценивания результатов выполнения работы использовался общий балл по каждому направлению функциональной грамотности. На основе суммарного балла, полученного участниками диагностической работы за выполнение всех заданий, определялся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по каждому направлению. Выделено пять уровней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грамотности: недостаточный, низкий, базовый, повышенный и высокий.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Читательская грамотность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в соответствии с ФОП ООО и ФОП СОО была проведена письменная работа на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основе. В диагностике приняли участие</w:t>
      </w:r>
      <w:r w:rsidR="00A719E0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A719E0">
        <w:rPr>
          <w:rFonts w:hAnsi="Times New Roman" w:cs="Times New Roman"/>
          <w:color w:val="000000"/>
          <w:sz w:val="24"/>
          <w:szCs w:val="24"/>
          <w:lang w:val="ru-RU"/>
        </w:rPr>
        <w:t xml:space="preserve"> 6 класса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A719E0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Распределение результатов участников письменной работы по уровням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читательской грамотности представлено в таблице.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читательской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930"/>
        <w:gridCol w:w="1050"/>
        <w:gridCol w:w="1566"/>
        <w:gridCol w:w="1019"/>
      </w:tblGrid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8 (44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4 (22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3 (17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3 (23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6 (46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E39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(15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A719E0">
            <w:r>
              <w:rPr>
                <w:rFonts w:hAnsi="Times New Roman" w:cs="Times New Roman"/>
                <w:color w:val="000000"/>
                <w:sz w:val="24"/>
                <w:szCs w:val="24"/>
              </w:rPr>
              <w:t>1 (8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2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5 (17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14 (45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4 (13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Выводы:</w:t>
      </w:r>
    </w:p>
    <w:p w:rsidR="00543EB6" w:rsidRPr="002E3927" w:rsidRDefault="00CA556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Почти половина обучающихся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имеют базовый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читательской грамотности. При этом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 имеют недостаточный или низкий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читательской грамотности. 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Повышенный и высокий уровень показали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0 процентов учеников.</w:t>
      </w:r>
    </w:p>
    <w:p w:rsidR="00543EB6" w:rsidRPr="000902DB" w:rsidRDefault="00CA556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 выполнения диагностической работы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проблеме, интерпретировать, рассуждать. Самые низкие результаты связаны с умением применять полученные знания в лично значимой ситуации.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Математическая грамотность</w:t>
      </w:r>
    </w:p>
    <w:p w:rsidR="00543EB6" w:rsidRPr="000902DB" w:rsidRDefault="00CA556F" w:rsidP="002E39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для оценки уровня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проводились 2 оценочные процедуры: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внутренние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комплексные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математической грамотности по КИМ, разработанным учителями профессионального объединения «Математика и информатика»;</w:t>
      </w:r>
    </w:p>
    <w:p w:rsidR="00543EB6" w:rsidRPr="002E3927" w:rsidRDefault="00CA556F" w:rsidP="002E39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В диагностиках приняли участие: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внутренняя диагностика —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6 класса </w:t>
      </w:r>
      <w:proofErr w:type="gramStart"/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2E3927"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proofErr w:type="gramEnd"/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392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диагностических работ представлены в таблице.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математической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867"/>
        <w:gridCol w:w="1050"/>
        <w:gridCol w:w="1566"/>
        <w:gridCol w:w="1019"/>
      </w:tblGrid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(70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1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E3927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24 (69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4 (11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высокий и повышенный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показали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Низкий и недостаточный уровни у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диагностическую работу были включены задачи на оценку следующих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областей:</w:t>
      </w:r>
    </w:p>
    <w:p w:rsidR="00543EB6" w:rsidRPr="00CF281A" w:rsidRDefault="00CF281A" w:rsidP="00CF281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CF281A">
        <w:rPr>
          <w:rFonts w:hAnsi="Times New Roman" w:cs="Times New Roman"/>
          <w:color w:val="000000"/>
          <w:sz w:val="24"/>
          <w:szCs w:val="24"/>
          <w:lang w:val="ru-RU"/>
        </w:rPr>
        <w:t>формулирование ситуации математически;</w:t>
      </w:r>
    </w:p>
    <w:p w:rsidR="00543EB6" w:rsidRPr="000902DB" w:rsidRDefault="00CF281A" w:rsidP="00CF281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применение математических понятий, фактов, процедур размышления;</w:t>
      </w:r>
    </w:p>
    <w:p w:rsidR="00543EB6" w:rsidRPr="000902DB" w:rsidRDefault="00CF281A" w:rsidP="00CF281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интерпретирование, использование и оценивание математических результатов;</w:t>
      </w:r>
    </w:p>
    <w:p w:rsidR="00543EB6" w:rsidRPr="00B35F8A" w:rsidRDefault="00CF281A" w:rsidP="00CF281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B35F8A">
        <w:rPr>
          <w:rFonts w:hAnsi="Times New Roman" w:cs="Times New Roman"/>
          <w:color w:val="000000"/>
          <w:sz w:val="24"/>
          <w:szCs w:val="24"/>
          <w:lang w:val="ru-RU"/>
        </w:rPr>
        <w:t>математическое рассуждение.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Структура овладения обучающимися проверяемыми умениями представлена в таблице.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Анализ выполнения диагностической работы по проверяемым умениям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"/>
        <w:gridCol w:w="4999"/>
        <w:gridCol w:w="1763"/>
        <w:gridCol w:w="1720"/>
      </w:tblGrid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метапредметные умения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Доля обучающихся, справившихся с заданиями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Формулировать ситуацию математически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математические понятия, факты, процедуры размышления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60%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Интерпретировать, использовать и оценивать математические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34%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Математическое рассуждение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F281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15%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показавшие низкий и недостаточный уровни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грамотности, как правило, имеют ограниченные знания, которые они могут применять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 Результаты диагностических работ демонстрируют, что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6-го класса и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281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7-го класса показали низкий и недостаточный уровни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грамотности.</w:t>
      </w:r>
    </w:p>
    <w:p w:rsidR="00543EB6" w:rsidRPr="000902DB" w:rsidRDefault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Обучающиеся 6-го класса показали самый большой процент освоения по компетенции «Применять математические понятия, факты, процедуры размышления»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(72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%), а самый низкий по компетенции «Математическое рассуждение»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543EB6" w:rsidRPr="000902DB" w:rsidRDefault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Наибольшее количество обучающихся 7-го класса продемонстрировали освоение компетенции «Применять математические понятия, факты, процедуры размышления» (60%), а умения по компетенции «Формулировать ситуацию математически» сформированы только у 15 процентов участников диагностики по математической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Естественно-научная грамотность</w:t>
      </w:r>
    </w:p>
    <w:p w:rsidR="00CF281A" w:rsidRPr="000902DB" w:rsidRDefault="00CF281A" w:rsidP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для оценки уровня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естестественно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научной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грамотности проводились 2 оценочные процедуры</w:t>
      </w:r>
    </w:p>
    <w:p w:rsidR="00CF281A" w:rsidRPr="002E3927" w:rsidRDefault="00CF281A" w:rsidP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диагностиках приняли участие: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класса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  13</w:t>
      </w:r>
      <w:proofErr w:type="gramEnd"/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281A" w:rsidRPr="000902DB" w:rsidRDefault="00CF281A" w:rsidP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диагностических работ представлены в таблице.</w:t>
      </w:r>
    </w:p>
    <w:p w:rsidR="00CF281A" w:rsidRPr="000902DB" w:rsidRDefault="00CF281A" w:rsidP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93D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естественно – научной 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867"/>
        <w:gridCol w:w="1050"/>
        <w:gridCol w:w="1566"/>
        <w:gridCol w:w="1019"/>
      </w:tblGrid>
      <w:tr w:rsidR="00CF281A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81A" w:rsidRDefault="00CF281A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</w:p>
        </w:tc>
      </w:tr>
      <w:tr w:rsidR="00CF281A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CF281A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>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CF281A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8 (61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(15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(8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F281A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CF281A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(38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4 (31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(23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CF281A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CF281A" w:rsidP="00B35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(4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(8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13 (50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6 (23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81A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(15</w:t>
            </w:r>
            <w:r w:rsidR="00CF281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</w:tbl>
    <w:p w:rsidR="00CF281A" w:rsidRPr="00693D75" w:rsidRDefault="00CF2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высокий и повышенный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3D75">
        <w:rPr>
          <w:rFonts w:hAnsi="Times New Roman" w:cs="Times New Roman"/>
          <w:color w:val="000000"/>
          <w:sz w:val="24"/>
          <w:szCs w:val="24"/>
          <w:lang w:val="ru-RU"/>
        </w:rPr>
        <w:t xml:space="preserve">естественно- </w:t>
      </w:r>
      <w:proofErr w:type="gramStart"/>
      <w:r w:rsidR="00693D75">
        <w:rPr>
          <w:rFonts w:hAnsi="Times New Roman" w:cs="Times New Roman"/>
          <w:color w:val="000000"/>
          <w:sz w:val="24"/>
          <w:szCs w:val="24"/>
          <w:lang w:val="ru-RU"/>
        </w:rPr>
        <w:t xml:space="preserve">научной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грамотности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3D75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 Низкий и недостаточный уровни у</w:t>
      </w:r>
      <w:r w:rsidR="00693D75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</w:t>
      </w:r>
    </w:p>
    <w:p w:rsidR="00543EB6" w:rsidRDefault="00CA556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Финансовая грамотность</w:t>
      </w:r>
    </w:p>
    <w:p w:rsidR="00693D75" w:rsidRPr="000902DB" w:rsidRDefault="00693D75" w:rsidP="00693D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оценочная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процедура и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финансовой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грамотности </w:t>
      </w:r>
    </w:p>
    <w:p w:rsidR="00693D75" w:rsidRPr="002E3927" w:rsidRDefault="00693D75" w:rsidP="00693D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приняли участие: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класса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  13</w:t>
      </w:r>
      <w:proofErr w:type="gramEnd"/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D75" w:rsidRPr="000902DB" w:rsidRDefault="00693D75" w:rsidP="00693D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 w:rsidR="001D0D32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</w:t>
      </w:r>
      <w:r w:rsidR="001D0D3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представлены в таблице.</w:t>
      </w:r>
    </w:p>
    <w:p w:rsidR="00693D75" w:rsidRPr="000902DB" w:rsidRDefault="00693D75" w:rsidP="00693D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финансовой</w:t>
      </w:r>
      <w:r w:rsidR="00066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867"/>
        <w:gridCol w:w="1050"/>
        <w:gridCol w:w="1566"/>
        <w:gridCol w:w="1019"/>
      </w:tblGrid>
      <w:tr w:rsidR="00693D75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D75" w:rsidRDefault="00693D75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</w:p>
        </w:tc>
      </w:tr>
      <w:tr w:rsidR="00693D75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693D7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1D0D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(8%)</w:t>
            </w:r>
          </w:p>
        </w:tc>
      </w:tr>
      <w:tr w:rsidR="00693D75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1D0D32" w:rsidP="001D0D3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(46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4 (31%)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(23%)</w:t>
            </w:r>
          </w:p>
        </w:tc>
      </w:tr>
      <w:tr w:rsidR="00693D75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Pr="001D0D32" w:rsidRDefault="001D0D32" w:rsidP="00B35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(4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15 (58</w:t>
            </w:r>
            <w:r w:rsidR="00693D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6 (23%)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D75" w:rsidRDefault="00693D75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(15%)</w:t>
            </w:r>
          </w:p>
        </w:tc>
      </w:tr>
    </w:tbl>
    <w:p w:rsidR="00693D75" w:rsidRPr="000902DB" w:rsidRDefault="00693D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высокий и повышенный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D0D32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грамотности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 Низкий и недостаточный уровни у</w:t>
      </w:r>
      <w:r w:rsidR="001D0D32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Глобальная компетентность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оценочная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процедура и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глобальной компетентности</w:t>
      </w:r>
    </w:p>
    <w:p w:rsidR="001D0D32" w:rsidRPr="002E3927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приняли участие: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 класса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 представлены в таблице.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глобальной компетентности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867"/>
        <w:gridCol w:w="981"/>
        <w:gridCol w:w="1566"/>
        <w:gridCol w:w="1019"/>
      </w:tblGrid>
      <w:tr w:rsidR="001D0D32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</w:p>
        </w:tc>
      </w:tr>
      <w:tr w:rsidR="001D0D32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1(8%)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4 (31%)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(15%)</w:t>
            </w:r>
          </w:p>
        </w:tc>
      </w:tr>
    </w:tbl>
    <w:p w:rsidR="001D0D32" w:rsidRPr="002C4583" w:rsidRDefault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высокий и повышенный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глобальной компетентности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Низкий и недостаточный уровни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Креативное мышление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проводила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оценочная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процедура и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креативного мышления</w:t>
      </w:r>
    </w:p>
    <w:p w:rsidR="001D0D32" w:rsidRPr="002E3927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2E392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приняли участие: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класса.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представлены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 таблице.</w:t>
      </w:r>
    </w:p>
    <w:p w:rsidR="001D0D32" w:rsidRPr="000902DB" w:rsidRDefault="001D0D32" w:rsidP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по уровням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креативного мышления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0"/>
        <w:gridCol w:w="1747"/>
        <w:gridCol w:w="930"/>
        <w:gridCol w:w="981"/>
        <w:gridCol w:w="1566"/>
        <w:gridCol w:w="1019"/>
      </w:tblGrid>
      <w:tr w:rsidR="001D0D32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D32" w:rsidRDefault="001D0D32" w:rsidP="00B35F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</w:p>
        </w:tc>
      </w:tr>
      <w:tr w:rsidR="001D0D32" w:rsidTr="00B35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Pr="001D0D32" w:rsidRDefault="001D0D32" w:rsidP="00B35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663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9 (50%)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3 (17%)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D32" w:rsidRDefault="001D0D32" w:rsidP="00B35F8A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(11%)</w:t>
            </w:r>
          </w:p>
        </w:tc>
      </w:tr>
    </w:tbl>
    <w:p w:rsidR="001D0D32" w:rsidRPr="000663FA" w:rsidRDefault="001D0D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высокий и повышенный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3FA">
        <w:rPr>
          <w:rFonts w:hAnsi="Times New Roman" w:cs="Times New Roman"/>
          <w:color w:val="000000"/>
          <w:sz w:val="24"/>
          <w:szCs w:val="24"/>
          <w:lang w:val="ru-RU"/>
        </w:rPr>
        <w:t>креативного мышления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3F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Низкий и недостаточный уровни у</w:t>
      </w:r>
      <w:r w:rsidR="000663FA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63FA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Анализ работы учителей по формированию функциональной грамотности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 основе результатов диагностик был проведен анализ работы педагогов. Предметом анализа была система работы педагогов по формированию функциональной грамотности на уроках и внеурочных занятиях.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Был проведен сопоставительный анализ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академических 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успешностью выполнения работ по функциональной грамотности во всех классах, принимавших участие в диагностиках. В ходе анализа были выявлены учителя, в классах которых фиксируется наибольший процент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неуспешности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 диагностиках, расхождение результатов диагностик с результатами академической успеваемости. Результаты анализа представлены в таблице.</w:t>
      </w: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анализа работы учителей по формированию функциональной грамотности.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Сопоставительный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академических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"/>
        <w:gridCol w:w="1194"/>
        <w:gridCol w:w="1049"/>
        <w:gridCol w:w="1015"/>
        <w:gridCol w:w="1370"/>
        <w:gridCol w:w="1197"/>
        <w:gridCol w:w="1367"/>
        <w:gridCol w:w="1292"/>
      </w:tblGrid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Предмет/курс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 успевающих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Доля учеников,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имеющих 4 и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Доля учеников, преодолевших порог </w:t>
            </w: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(базовый, повышенный, высокий уровни)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Доля учеников, не справивши</w:t>
            </w: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хся с работой (недостаточный, низкий уровни)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 И. О. учителя</w:t>
            </w:r>
          </w:p>
        </w:tc>
      </w:tr>
      <w:tr w:rsidR="00543E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663FA" w:rsidRDefault="000663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Скачко Т.Г.</w:t>
            </w:r>
          </w:p>
        </w:tc>
      </w:tr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B35F8A" w:rsidRDefault="000663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Пасевич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</w:t>
            </w:r>
            <w:r w:rsidR="00CA556F" w:rsidRPr="00B35F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663FA" w:rsidRPr="000663FA" w:rsidRDefault="000663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B35F8A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мире финансов (курс внеурочной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балльного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92 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663FA" w:rsidRDefault="000663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Мальцева Р.Ю.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 w:rsidP="000663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2C45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 в будущее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(курс внеурочной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балльного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2C4583" w:rsidRDefault="002C458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ФедоренкоО.В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ВШК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учебном году было организовано тематическое посещение уроков с целью анализа работы учителей по формированию функциональной грамотности. Результаты анализа представлены в таблице.</w:t>
      </w: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анализа работы учителей по формированию функциональной грамотности.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посещение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уроков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672"/>
        <w:gridCol w:w="2116"/>
        <w:gridCol w:w="4780"/>
      </w:tblGrid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посещенных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уроков, на которых велась работа по формированию функциональной грамотности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2C4583" w:rsidRDefault="002C45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2C4583" w:rsidRDefault="002C458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2C4583" w:rsidRDefault="002C45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3E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2C458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Установлено, что на</w:t>
      </w:r>
      <w:r w:rsidR="002C4583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(45%) уроках велась систематическая работа по формированию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ВШК и планом функционирования ВСОКО был проведен мониторинг школьной документации на предмет владения учителями компетенциями по формированию функциональной грамотности. Результаты мониторинга представлены в таблице.</w:t>
      </w:r>
    </w:p>
    <w:p w:rsidR="00543EB6" w:rsidRDefault="00CA556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Недостаточно высокие результаты обучающихся обусловлены затруднениями,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 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Отмечаются дефициты в выполнении заданий, требующих давать оценку проблемы, интерпретировать, рассуждать. 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Низкие результаты связаны с умением использовать предметные знания и умения при решении учебно-практических задач (проблем). 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Самые низкие результаты связаны с умением применять полученные знания в лично значимой ситуации.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выполнении заданий по всем видам функциональной грамотности обучающиеся показали низкий уровень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умений, основным из которых является умение работать с информацией, представленной в различных формах (текстах, таблицах, диаграммах или рисунках).</w:t>
      </w:r>
    </w:p>
    <w:p w:rsidR="00543EB6" w:rsidRPr="000902DB" w:rsidRDefault="00CA556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не очень высоких результатов по направлениям функциональной грамотности у большинства обучающихся классов, могут быть связаны с тем, что в процессе обучения школьники практически не имеют опыта выполнения заданий междисциплинарного характера, а развитие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осуществляется преимущественно в границах учебных предметов;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</w:t>
      </w:r>
    </w:p>
    <w:p w:rsidR="00543EB6" w:rsidRPr="000902DB" w:rsidRDefault="00CA556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Подготовленные КИМ не всегда позволяют объективно оценить уровень достижения обучающимися проверяемых умений.</w:t>
      </w: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C4583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 Администрации</w:t>
      </w:r>
      <w:r w:rsidR="002C45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анализ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типичных затруднений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различным видам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1.2. Использовать возможности программ внеурочной деятельности для расширения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надпредметной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сферы, включающей ключевые компетенции, соответствующие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мероприятия по обмену опытом в области формирования и оценки функциональной грамотности на различных уровнях.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1.4. Выявить педагогов, которые успешно применяют методы и приемы формирования отдельных видов функциональной грамотности, и организовать мастер-классы, открытые уроки, декады педагогического мастерства, направленные на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повышение квалификации в области формирования и развития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 Руководителям профессиональных объединений учителей: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2.1. 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2.2. Проанализировать причины неуспешного выполнения отдельных групп заданий и организовать коррекционную работу по ликвидации выявленных проблем, а также по их предупреждению.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2.3. 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2.4. 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и способствующих развитию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2.5. 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Учителям-предметникам, преподающим в 5–9-х классах: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3.1. Уделить на уроках внимание разбору и выполнению заданий, которые в процессе исследования были решены на низком уровне.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3.2. Выявить проблемные зоны как класса в целом, так и отдельных обучающихся.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3.5.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3.6. Формировать навык установления причинно-следственных связей, умение строить логическое рассуждение, умозаключение (индуктивное, дедуктивное и по аналогии) и выводы.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3.7. Совершенствовать умение выдвижения гипотезы при решении учебных задач и понимания необходимости их проверки.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3.9. Приобрести и развивать навыки формирования функциональной грамотности у учеников.</w:t>
      </w:r>
    </w:p>
    <w:p w:rsidR="002C4583" w:rsidRDefault="00CA556F" w:rsidP="001477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3.10. Овладеть конкретными практическими приемами по составлению заданий, направленных на развитие функциональной грамотности.</w:t>
      </w:r>
    </w:p>
    <w:p w:rsidR="00543EB6" w:rsidRPr="0014771B" w:rsidRDefault="0014771B" w:rsidP="00FE71E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4771B">
        <w:rPr>
          <w:b/>
          <w:bCs/>
          <w:color w:val="252525"/>
          <w:spacing w:val="-2"/>
          <w:sz w:val="32"/>
          <w:szCs w:val="32"/>
          <w:lang w:val="ru-RU"/>
        </w:rPr>
        <w:t>4</w:t>
      </w:r>
      <w:r w:rsidR="00CA556F" w:rsidRPr="0014771B">
        <w:rPr>
          <w:b/>
          <w:bCs/>
          <w:color w:val="252525"/>
          <w:spacing w:val="-2"/>
          <w:sz w:val="32"/>
          <w:szCs w:val="32"/>
          <w:lang w:val="ru-RU"/>
        </w:rPr>
        <w:t>. А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нализ реализации рабочих программ учебных предметов, курсов, дисциплин и учебных планов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рамках анализа проведена проверка выполнения рабочих программ учебных предметов, курсов, дисциплин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учебном году. Проанализировано выполнение учебных планов по уровням образования.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ходе проверки установлено, что учебные планы ООП НОО, ООО и СОО выполнены в полном объеме.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учебного плана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14771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процентов. Учебный план ООО выполнен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процентов. Учебный план СОО выполнен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контроля качества выполнения рабочих программ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проведен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выполнения рабочих программ учебных предметов по уровням образования. В ходе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качества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 учебных предметов по уровням образования было проанализировано выполнение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всех учебных предметов.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проверки представлены в таблицах.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1"/>
        <w:gridCol w:w="1411"/>
        <w:gridCol w:w="770"/>
        <w:gridCol w:w="364"/>
        <w:gridCol w:w="680"/>
        <w:gridCol w:w="454"/>
        <w:gridCol w:w="992"/>
        <w:gridCol w:w="684"/>
        <w:gridCol w:w="255"/>
      </w:tblGrid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A52F61" w:rsidTr="00A52F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Pr="000902DB" w:rsidRDefault="00A52F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Pr="000902DB" w:rsidRDefault="00A52F61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46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F61" w:rsidRDefault="00A52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52F61" w:rsidTr="00A52F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2F6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рограммы учебных предметов</w:t>
      </w:r>
      <w:r w:rsidR="00A52F61" w:rsidRPr="00A52F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2F61" w:rsidRPr="000902DB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="00A52F61" w:rsidRPr="00A52F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2F61" w:rsidRPr="000902DB">
        <w:rPr>
          <w:rFonts w:hAnsi="Times New Roman" w:cs="Times New Roman"/>
          <w:color w:val="000000"/>
          <w:sz w:val="24"/>
          <w:szCs w:val="24"/>
          <w:lang w:val="ru-RU"/>
        </w:rPr>
        <w:t>в полном объеме</w:t>
      </w:r>
      <w:r w:rsidR="00A52F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математика, окружающий мир</w:t>
      </w:r>
      <w:r w:rsidR="00A52F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Качество выполнения ООП основного общего образования</w:t>
      </w:r>
    </w:p>
    <w:tbl>
      <w:tblPr>
        <w:tblW w:w="179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158"/>
        <w:gridCol w:w="1371"/>
        <w:gridCol w:w="172"/>
        <w:gridCol w:w="1597"/>
        <w:gridCol w:w="1037"/>
        <w:gridCol w:w="186"/>
        <w:gridCol w:w="291"/>
        <w:gridCol w:w="1387"/>
        <w:gridCol w:w="1011"/>
        <w:gridCol w:w="744"/>
        <w:gridCol w:w="210"/>
        <w:gridCol w:w="3780"/>
        <w:gridCol w:w="198"/>
        <w:gridCol w:w="3658"/>
      </w:tblGrid>
      <w:tr w:rsidR="00C1645B" w:rsidRPr="00772439" w:rsidTr="00C1645B">
        <w:trPr>
          <w:gridAfter w:val="5"/>
          <w:wAfter w:w="8594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2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Pr="000902DB" w:rsidRDefault="00965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726D7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DF7AD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DF7AD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32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32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32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2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 w:rsidP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8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D97" w:rsidRDefault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 w:rsidP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 w:rsidP="006919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 w:rsidP="00965D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rPr>
          <w:gridAfter w:val="5"/>
          <w:wAfter w:w="859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C164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Полностью реализована практическая часть рабочих программ учебных предметов: химия, биология, информатика, обществознание, </w:t>
      </w:r>
      <w:r w:rsidR="00C1645B"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физика, география,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технология, физическая культура, изобразительное искусство.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литература, английский язык, второй иностранный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Качество выполнения ООП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2"/>
        <w:gridCol w:w="3635"/>
        <w:gridCol w:w="1314"/>
      </w:tblGrid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 и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изучения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 и профилям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обучения, %</w:t>
            </w:r>
          </w:p>
        </w:tc>
      </w:tr>
      <w:tr w:rsidR="00C1645B" w:rsidTr="001477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Pr="000902DB" w:rsidRDefault="00C164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 w:rsidP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br/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 w:rsidP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 w:rsidP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Pr="00CC6D6F" w:rsidRDefault="00C1645B" w:rsidP="00CC6D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6D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самоопределения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Pr="00CC6D6F" w:rsidRDefault="00CC6D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C1645B" w:rsidTr="001477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645B" w:rsidRDefault="00C164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645B" w:rsidRDefault="00C1645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выполнения рабочих программ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–</w:t>
      </w:r>
      <w:r w:rsidR="00CC6D6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основного общего образования – 100 процентов. На уровне среднего общего образования – 100 процентов.</w:t>
      </w:r>
    </w:p>
    <w:p w:rsidR="00543EB6" w:rsidRPr="00CC6D6F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уровнях </w:t>
      </w:r>
      <w:r w:rsidR="00CC6D6F">
        <w:rPr>
          <w:rFonts w:hAnsi="Times New Roman" w:cs="Times New Roman"/>
          <w:color w:val="000000"/>
          <w:sz w:val="24"/>
          <w:szCs w:val="24"/>
          <w:lang w:val="ru-RU"/>
        </w:rPr>
        <w:t xml:space="preserve"> НОО</w:t>
      </w:r>
      <w:proofErr w:type="gramEnd"/>
      <w:r w:rsidR="00CC6D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ООО и СОО рабочие программы реализованы на 100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Практическая часть рабочих программ реализована полностью.</w:t>
      </w:r>
    </w:p>
    <w:p w:rsidR="00543EB6" w:rsidRPr="000902DB" w:rsidRDefault="00CA556F" w:rsidP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2. Текущий контроль по предметам выполнен в полном объеме. </w:t>
      </w: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543EB6" w:rsidRPr="000902DB" w:rsidRDefault="00CA556F" w:rsidP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Заместителю директора по учебно-воспитательной работе </w:t>
      </w:r>
      <w:proofErr w:type="spellStart"/>
      <w:r w:rsidR="00CC6D6F">
        <w:rPr>
          <w:rFonts w:hAnsi="Times New Roman" w:cs="Times New Roman"/>
          <w:color w:val="000000"/>
          <w:sz w:val="24"/>
          <w:szCs w:val="24"/>
          <w:lang w:val="ru-RU"/>
        </w:rPr>
        <w:t>Латанской</w:t>
      </w:r>
      <w:proofErr w:type="spellEnd"/>
      <w:r w:rsidR="00CC6D6F">
        <w:rPr>
          <w:rFonts w:hAnsi="Times New Roman" w:cs="Times New Roman"/>
          <w:color w:val="000000"/>
          <w:sz w:val="24"/>
          <w:szCs w:val="24"/>
          <w:lang w:val="ru-RU"/>
        </w:rPr>
        <w:t xml:space="preserve"> О.М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C6D6F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. Запланировать по итогам анализа рабочих программ педагогов мероприятия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новый, 2024/25 учебный год.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2. Учителям-предметникам:</w:t>
      </w:r>
    </w:p>
    <w:p w:rsidR="00543EB6" w:rsidRPr="000902DB" w:rsidRDefault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Скорректировать в срок до 26.08.2024 рабочие программы по предметам учебного плана:</w:t>
      </w:r>
    </w:p>
    <w:p w:rsidR="00543EB6" w:rsidRPr="000902DB" w:rsidRDefault="00CC6D6F" w:rsidP="00CC6D6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для 1–4-х по ФГОС НОО-2021 в соответствии с ФОП НОО и положением о рабочей программе;</w:t>
      </w:r>
    </w:p>
    <w:p w:rsidR="00543EB6" w:rsidRPr="000902DB" w:rsidRDefault="00CC6D6F" w:rsidP="00CC6D6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для 5–9-х классов по ФГОС ООО-2021 в соответствии с ФОП ООО и положением о рабочей программе;</w:t>
      </w:r>
    </w:p>
    <w:p w:rsidR="00543EB6" w:rsidRPr="000902DB" w:rsidRDefault="00CC6D6F" w:rsidP="00CC6D6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для 10-11-х классов по обновленному ФГОС СОО в соответствии с ФОП СОО и положением о рабочей программе.</w:t>
      </w:r>
    </w:p>
    <w:p w:rsidR="00543EB6" w:rsidRPr="000902DB" w:rsidRDefault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Разработать рабочие программы по учебному предмету «Основы безопасности и защиты Родины» в соответствии с федеральными рабочими программами для уровней ООО и СОО в срок до 26.08.2024. Использовать конструктор рабочих программ.</w:t>
      </w:r>
    </w:p>
    <w:p w:rsidR="00543EB6" w:rsidRPr="000902DB" w:rsidRDefault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Учителям начальных классов и учителям русского языка, литературы, истории, обществознания, географии и ОБЗР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учебным предметам:</w:t>
      </w:r>
    </w:p>
    <w:p w:rsidR="00543EB6" w:rsidRPr="000902DB" w:rsidRDefault="00CC6D6F" w:rsidP="00CC6D6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НОО – «Русский язык», «Литературное чтение», «Окружающий мир», «Труд (технология)»;</w:t>
      </w:r>
    </w:p>
    <w:p w:rsidR="00543EB6" w:rsidRPr="000902DB" w:rsidRDefault="00CC6D6F" w:rsidP="00CC6D6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ООО – «Русский язык», «Литература», «История», «География», «Обществознание», «Основы безопасности и защиты Родины», «Труд (технология)»;</w:t>
      </w:r>
    </w:p>
    <w:p w:rsidR="00543EB6" w:rsidRPr="000902DB" w:rsidRDefault="00CC6D6F" w:rsidP="00CC6D6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на уровне СОО – «Русский язык», «Литература», «История», «География», «Обществознание», «Основы безопасности и защиты Родины».</w:t>
      </w:r>
    </w:p>
    <w:p w:rsidR="00543EB6" w:rsidRPr="000902DB" w:rsidRDefault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. 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:rsidR="00543EB6" w:rsidRPr="000902DB" w:rsidRDefault="00C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 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2024/25 учебный год в срок до 26.08.2024.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 Руководителям методических объединений:</w:t>
      </w:r>
    </w:p>
    <w:p w:rsidR="00543EB6" w:rsidRPr="0014771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3.1. Рассмотреть рабочие программы педагогов на соответствие требованиям ФГОС и ФОП на 2024/25 учебный год в срок до 28.08.2024.</w:t>
      </w:r>
    </w:p>
    <w:p w:rsidR="00543EB6" w:rsidRPr="0014771B" w:rsidRDefault="0014771B" w:rsidP="00FE71E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4771B">
        <w:rPr>
          <w:b/>
          <w:bCs/>
          <w:color w:val="252525"/>
          <w:spacing w:val="-2"/>
          <w:sz w:val="32"/>
          <w:szCs w:val="32"/>
          <w:lang w:val="ru-RU"/>
        </w:rPr>
        <w:t>5</w:t>
      </w:r>
      <w:r w:rsidR="00CA556F" w:rsidRPr="0014771B">
        <w:rPr>
          <w:b/>
          <w:bCs/>
          <w:color w:val="252525"/>
          <w:spacing w:val="-2"/>
          <w:sz w:val="32"/>
          <w:szCs w:val="32"/>
          <w:lang w:val="ru-RU"/>
        </w:rPr>
        <w:t xml:space="preserve">. 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Анализ реализации рабочих программ курсов внеурочной деятельности и планов внеурочной деятельности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в планы внеурочной деятельности уровней образования </w:t>
      </w:r>
      <w:r w:rsidR="0014771B">
        <w:rPr>
          <w:rFonts w:hAnsi="Times New Roman" w:cs="Times New Roman"/>
          <w:color w:val="000000"/>
          <w:sz w:val="24"/>
          <w:szCs w:val="24"/>
          <w:lang w:val="ru-RU"/>
        </w:rPr>
        <w:t>выделен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389F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="0014771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771B">
        <w:rPr>
          <w:rFonts w:hAnsi="Times New Roman" w:cs="Times New Roman"/>
          <w:color w:val="000000"/>
          <w:sz w:val="24"/>
          <w:szCs w:val="24"/>
          <w:lang w:val="ru-RU"/>
        </w:rPr>
        <w:t xml:space="preserve">курс: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(1-11-е классы, 34 часа);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были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</w:t>
      </w:r>
      <w:r w:rsidR="00B67CB1">
        <w:rPr>
          <w:rFonts w:hAnsi="Times New Roman" w:cs="Times New Roman"/>
          <w:color w:val="000000"/>
          <w:sz w:val="24"/>
          <w:szCs w:val="24"/>
          <w:lang w:val="ru-RU"/>
        </w:rPr>
        <w:t xml:space="preserve"> в гимназии и по договору сетевого взаимодействия на базе СЮТ.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3"/>
        <w:gridCol w:w="2933"/>
        <w:gridCol w:w="2584"/>
        <w:gridCol w:w="1671"/>
        <w:gridCol w:w="980"/>
      </w:tblGrid>
      <w:tr w:rsidR="0014771B" w:rsidTr="0037085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370855" w:rsidTr="00370855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каллиграфии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Швед О.С.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мастерская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первый английский»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Гриценко Н.В.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«Занимательная математика и информатика»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«Развивающий английский язык»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«Ключик к математике»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Швед О.С.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14771B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профессий»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Пономаренко Л.П.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70855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«Становлюсь грамотным читателем»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Пономаренко Л.П.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70855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 - Студия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Чурсина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Хоровая студия, вокальное творчество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Одновол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</w:tr>
      <w:tr w:rsidR="00370855" w:rsidTr="00370855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«Проектная мастерская»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 w:rsidP="00277D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Учителя -предметники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«Геральдика России»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 w:rsidP="00277D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Латанская</w:t>
            </w:r>
            <w:proofErr w:type="spellEnd"/>
            <w:r>
              <w:rPr>
                <w:lang w:val="ru-RU"/>
              </w:rPr>
              <w:t xml:space="preserve"> О.М.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«Стратегия смыслового чтения»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 w:rsidP="00277D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 w:rsidP="00277D8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Коковина</w:t>
            </w:r>
            <w:proofErr w:type="spellEnd"/>
            <w:r>
              <w:rPr>
                <w:lang w:val="ru-RU"/>
              </w:rPr>
              <w:t xml:space="preserve"> И.В.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6-9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«Развитие орфографической зоркости»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 w:rsidP="00277D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Скачко Т.Г.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</w:tr>
      <w:tr w:rsidR="00370855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«Азбука информатики»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 w:rsidP="00277D8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Замула</w:t>
            </w:r>
            <w:proofErr w:type="spellEnd"/>
            <w:r>
              <w:rPr>
                <w:lang w:val="ru-RU"/>
              </w:rPr>
              <w:t xml:space="preserve"> В.А.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</w:tr>
      <w:tr w:rsidR="00370855" w:rsidRPr="00277D86" w:rsidTr="00370855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«Решение задач повышенной сложности по информатике»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Малыгина Е.А.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370855" w:rsidRPr="00277D86" w:rsidTr="00370855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«Химия вокруг нас»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Пасевич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70855" w:rsidRPr="00277D86" w:rsidTr="00370855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«Математика – царица наук»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Малыгина Е.А.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</w:tr>
      <w:tr w:rsidR="00370855" w:rsidRPr="00277D86" w:rsidTr="00370855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«ОФП и спортивные состязания»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Pr="00277D86" w:rsidRDefault="00370855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 оздоровительное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Лукашенко В.А.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855" w:rsidRDefault="00370855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</w:tr>
      <w:tr w:rsidR="00F2600B" w:rsidRPr="00277D86" w:rsidTr="00D70348">
        <w:tc>
          <w:tcPr>
            <w:tcW w:w="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277D86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«Английский в формате продвинутого курса»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Болл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F2600B" w:rsidRPr="00277D86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277D86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«ИЗО – студия: основы чертежного искусства»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Чурсина</w:t>
            </w:r>
            <w:proofErr w:type="spellEnd"/>
            <w:r>
              <w:rPr>
                <w:lang w:val="ru-RU"/>
              </w:rPr>
              <w:t xml:space="preserve"> В.П.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7-9</w:t>
            </w:r>
          </w:p>
        </w:tc>
      </w:tr>
      <w:tr w:rsidR="00F2600B" w:rsidRPr="00277D86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277D86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«Юный кулинар»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370855" w:rsidRDefault="00F2600B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Перенижко</w:t>
            </w:r>
            <w:proofErr w:type="spellEnd"/>
            <w:r>
              <w:rPr>
                <w:lang w:val="ru-RU"/>
              </w:rPr>
              <w:t xml:space="preserve"> Е.Ю.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</w:tr>
      <w:tr w:rsidR="00F2600B" w:rsidRPr="00277D86" w:rsidTr="00370855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277D86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Школьный стрелковый клуб «Патриот»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 w:rsidP="00277D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 - оздоровительное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Лукашенко В.А.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</w:tr>
      <w:tr w:rsidR="00F2600B" w:rsidRPr="00277D86" w:rsidTr="00D70348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277D86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«Билет в будущее»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 w:rsidP="00277D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Федоренко О.В.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10 - 11</w:t>
            </w:r>
          </w:p>
        </w:tc>
      </w:tr>
      <w:tr w:rsidR="00F2600B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370855" w:rsidRDefault="00F2600B">
            <w:pPr>
              <w:rPr>
                <w:lang w:val="ru-RU"/>
              </w:rPr>
            </w:pPr>
            <w:r>
              <w:rPr>
                <w:lang w:val="ru-RU"/>
              </w:rPr>
              <w:t>«Профессиональные пробы»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F2600B" w:rsidRDefault="00F260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F2600B" w:rsidRDefault="00F260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Федоренко О.В.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2600B" w:rsidTr="00D70348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«Решение задач повышенной сложности по математике»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Малыгина Е.А.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</w:tr>
      <w:tr w:rsidR="00F2600B" w:rsidTr="00F2600B"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lang w:val="ru-RU"/>
              </w:rPr>
            </w:pPr>
            <w:r>
              <w:rPr>
                <w:lang w:val="ru-RU"/>
              </w:rPr>
              <w:t>«Трудные вопросы обществознания»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Мальцева Р.Ю.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P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</w:tr>
      <w:tr w:rsidR="00F2600B" w:rsidTr="00D70348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/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 w:rsidP="00F2600B">
            <w:pPr>
              <w:rPr>
                <w:lang w:val="ru-RU"/>
              </w:rPr>
            </w:pPr>
            <w:r>
              <w:rPr>
                <w:lang w:val="ru-RU"/>
              </w:rPr>
              <w:t>«ГТО»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Спортивно - оздоровительное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Лукашенко В.А.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00B" w:rsidRDefault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проанализированы рабочие программы всех курсов внеурочной деятельности, журналы курсов внеурочной деятельности. На проверку были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F2600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печатном виде. Данные анализа представлены в таблицах.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рабочих программ внеурочной деятельности на уровне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8"/>
        <w:gridCol w:w="1123"/>
        <w:gridCol w:w="993"/>
        <w:gridCol w:w="1559"/>
        <w:gridCol w:w="1134"/>
        <w:gridCol w:w="1364"/>
      </w:tblGrid>
      <w:tr w:rsidR="00543EB6" w:rsidRPr="00772439">
        <w:trPr>
          <w:trHeight w:val="1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B67CB1" w:rsidTr="00B67CB1">
        <w:trPr>
          <w:trHeight w:val="3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0902DB" w:rsidRDefault="00B67C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каллиграфии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мастерская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/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Pr="0014771B" w:rsidRDefault="00B67CB1" w:rsidP="00F260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первый английский»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«Занимательная математика и информатика»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«Развивающий английский язык»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«Ключик к математике»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профессий»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«Становлюсь грамотным читателем»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P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 - Студия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67CB1" w:rsidTr="00B67CB1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Хоровая студия, вокальное творчество</w:t>
            </w:r>
          </w:p>
        </w:tc>
        <w:tc>
          <w:tcPr>
            <w:tcW w:w="1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7CB1" w:rsidRDefault="00B67CB1" w:rsidP="00F260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рабочих программ внеурочной деятельности на уровне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2"/>
        <w:gridCol w:w="1135"/>
        <w:gridCol w:w="1134"/>
        <w:gridCol w:w="992"/>
        <w:gridCol w:w="938"/>
        <w:gridCol w:w="710"/>
      </w:tblGrid>
      <w:tr w:rsidR="00DD3288" w:rsidRPr="00772439" w:rsidTr="00DD3288">
        <w:trPr>
          <w:trHeight w:val="112"/>
        </w:trPr>
        <w:tc>
          <w:tcPr>
            <w:tcW w:w="4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909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DD3288" w:rsidTr="00DD3288">
        <w:trPr>
          <w:trHeight w:val="323"/>
        </w:trPr>
        <w:tc>
          <w:tcPr>
            <w:tcW w:w="4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0902DB" w:rsidRDefault="00DD32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8050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277D86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«Проектная мастерская»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277D86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«Геральдика России»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8050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277D86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«Стратегия смыслового чтения»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277D86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«Развитие орфографической зоркости»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277D86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«Азбука информатики»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«Решение задач повышенной сложности по информатике»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t>-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«Химия вокруг нас»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«Математика – царица наук»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«ОФП и спортивные состязания»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RPr="00B67CB1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«Английский в формате продвинутого курса»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B67CB1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RPr="00B67CB1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«ИЗО – студия: основы чертежного искусства»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B67CB1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B67CB1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Pr="00B67CB1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«Юный кулинар»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3288" w:rsidTr="00DD3288">
        <w:trPr>
          <w:trHeight w:val="112"/>
        </w:trPr>
        <w:tc>
          <w:tcPr>
            <w:tcW w:w="41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B67CB1">
            <w:pPr>
              <w:rPr>
                <w:lang w:val="ru-RU"/>
              </w:rPr>
            </w:pPr>
            <w:r>
              <w:rPr>
                <w:lang w:val="ru-RU"/>
              </w:rPr>
              <w:t>Школьный стрелковый клуб «Патриот»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B67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рабочих программ внеурочной деятельности на уровне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5"/>
        <w:gridCol w:w="2168"/>
        <w:gridCol w:w="2168"/>
      </w:tblGrid>
      <w:tr w:rsidR="00543EB6" w:rsidRPr="007724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Учебные предметы и уровень изучения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DD32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43EB6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 w:rsidP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 w:rsidP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70348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DD3288">
            <w:pPr>
              <w:rPr>
                <w:lang w:val="ru-RU"/>
              </w:rPr>
            </w:pPr>
            <w:r>
              <w:rPr>
                <w:lang w:val="ru-RU"/>
              </w:rPr>
              <w:t>«Билет в будущее»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70348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Pr="00370855" w:rsidRDefault="00DD3288" w:rsidP="00DD3288">
            <w:pPr>
              <w:rPr>
                <w:lang w:val="ru-RU"/>
              </w:rPr>
            </w:pPr>
            <w:r>
              <w:rPr>
                <w:lang w:val="ru-RU"/>
              </w:rPr>
              <w:t>«Профессиональные пробы»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70348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DD3288">
            <w:pPr>
              <w:rPr>
                <w:lang w:val="ru-RU"/>
              </w:rPr>
            </w:pPr>
            <w:r>
              <w:rPr>
                <w:lang w:val="ru-RU"/>
              </w:rPr>
              <w:t>«Решение задач повышенной сложности по математике»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70348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DD3288">
            <w:pPr>
              <w:rPr>
                <w:lang w:val="ru-RU"/>
              </w:rPr>
            </w:pPr>
            <w:r>
              <w:rPr>
                <w:lang w:val="ru-RU"/>
              </w:rPr>
              <w:t>«Трудные вопросы обществознания»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D3288" w:rsidTr="00D70348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288" w:rsidRDefault="00DD3288" w:rsidP="00DD3288">
            <w:pPr>
              <w:rPr>
                <w:lang w:val="ru-RU"/>
              </w:rPr>
            </w:pPr>
            <w:r>
              <w:rPr>
                <w:lang w:val="ru-RU"/>
              </w:rPr>
              <w:t>«ГТО»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288" w:rsidRDefault="00DD3288" w:rsidP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"/>
        <w:gridCol w:w="2260"/>
        <w:gridCol w:w="1499"/>
        <w:gridCol w:w="1499"/>
        <w:gridCol w:w="1499"/>
        <w:gridCol w:w="1845"/>
      </w:tblGrid>
      <w:tr w:rsidR="00543E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внеурочной деятельности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 w:rsidP="00DD32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содержат:</w:t>
            </w:r>
          </w:p>
          <w:p w:rsidR="00543EB6" w:rsidRPr="000902DB" w:rsidRDefault="00DD3288" w:rsidP="00DD3288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32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освоения курса внеурочной деятельности;</w:t>
            </w:r>
          </w:p>
          <w:p w:rsidR="00543EB6" w:rsidRPr="000902DB" w:rsidRDefault="00DD3288" w:rsidP="00DD328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32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курса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proofErr w:type="spellEnd"/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указанием форм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proofErr w:type="spellEnd"/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видов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</w:t>
            </w:r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proofErr w:type="spellEnd"/>
            <w:r w:rsidR="00CA556F"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43EB6" w:rsidRDefault="00DD3288" w:rsidP="00DD3288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EB6" w:rsidRPr="007724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общекультурное)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ВД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занятий ВД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543EB6" w:rsidRPr="007724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универсальных 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 уровню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портфолио учеников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индивидуальных проектов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уровня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личностных результатов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журналов учета выполнения учебных программ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  <w:tr w:rsidR="00543EB6" w:rsidRPr="007724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DD3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DD3288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детей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анкетирования родителей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материальной базы школы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личных дел педагогов</w:t>
            </w:r>
          </w:p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proofErr w:type="spellEnd"/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Вовлеченность обучающихся 1–11-х классов во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7"/>
        <w:gridCol w:w="799"/>
        <w:gridCol w:w="799"/>
        <w:gridCol w:w="783"/>
        <w:gridCol w:w="1703"/>
      </w:tblGrid>
      <w:tr w:rsidR="00543E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вовлеченности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целом по школе</w:t>
            </w:r>
          </w:p>
        </w:tc>
      </w:tr>
      <w:tr w:rsidR="00543E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CA55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543E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обучающихся программами внеурочной деятельности:</w:t>
            </w:r>
          </w:p>
          <w:p w:rsidR="00543EB6" w:rsidRDefault="00CA556F" w:rsidP="00956F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99 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43E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EB6" w:rsidRDefault="00956F14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 учебного года педагоги проводили работу по сохранности контингента обучающихся во внеурочной деятельности:</w:t>
      </w:r>
    </w:p>
    <w:p w:rsidR="00543EB6" w:rsidRPr="000902DB" w:rsidRDefault="00956F14" w:rsidP="00956F1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543EB6" w:rsidRPr="000902DB" w:rsidRDefault="00956F14" w:rsidP="00956F1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активную научную, конкурсную, концертную, соревновательную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деятельность;</w:t>
      </w:r>
    </w:p>
    <w:p w:rsidR="00543EB6" w:rsidRPr="000902DB" w:rsidRDefault="00956F14" w:rsidP="00956F1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ученика;</w:t>
      </w:r>
    </w:p>
    <w:p w:rsidR="00956F14" w:rsidRPr="00772439" w:rsidRDefault="00956F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543EB6" w:rsidRPr="000902DB" w:rsidRDefault="00CA556F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ходе анализа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установлено, что рабочие программы внеурочной деятельности на уровнях НОО, ООО и СОО реализованы на 100 процентов.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43EB6" w:rsidRPr="000902DB" w:rsidRDefault="00CA556F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Вовлеченность обучающихся по школе в течение года снижалась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56F14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="00956F1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56F1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proofErr w:type="gramEnd"/>
      <w:r w:rsidR="00956F1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образования. </w:t>
      </w:r>
    </w:p>
    <w:p w:rsidR="00543EB6" w:rsidRPr="000902DB" w:rsidRDefault="00CA556F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качество организации внеурочной деятельности в течение учебного года можно признать </w:t>
      </w:r>
      <w:r w:rsidR="00956F14">
        <w:rPr>
          <w:rFonts w:hAnsi="Times New Roman" w:cs="Times New Roman"/>
          <w:color w:val="000000"/>
          <w:sz w:val="24"/>
          <w:szCs w:val="24"/>
          <w:lang w:val="ru-RU"/>
        </w:rPr>
        <w:t>хорошим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43EB6" w:rsidRPr="000902DB" w:rsidRDefault="00CA556F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543EB6" w:rsidRPr="00D46062" w:rsidRDefault="00D46062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6</w:t>
      </w:r>
      <w:r w:rsidR="00CA556F" w:rsidRPr="00D46062">
        <w:rPr>
          <w:b/>
          <w:bCs/>
          <w:color w:val="252525"/>
          <w:spacing w:val="-2"/>
          <w:sz w:val="32"/>
          <w:szCs w:val="32"/>
          <w:lang w:val="ru-RU"/>
        </w:rPr>
        <w:t xml:space="preserve">. 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 xml:space="preserve">Анализ реализации рабочей программы воспитания и календарных планов воспитательной </w:t>
      </w:r>
      <w:proofErr w:type="spellStart"/>
      <w:r w:rsidR="00B40162">
        <w:rPr>
          <w:b/>
          <w:bCs/>
          <w:color w:val="252525"/>
          <w:spacing w:val="-2"/>
          <w:sz w:val="32"/>
          <w:szCs w:val="32"/>
          <w:lang w:val="ru-RU"/>
        </w:rPr>
        <w:t>работоты</w:t>
      </w:r>
      <w:proofErr w:type="spellEnd"/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организовывалась в соответствии с календарными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учебный год на основе рабочих программ воспитания, включенных в ООП НОО, ООО и СОО.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 w:rsidR="00A46D4A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создание в школе условий для личностного развития школьников, которое проявляется: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 усвоении ими основных норм поведения в обществе и традиций общества, в котором они живут;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543EB6" w:rsidRPr="000902DB" w:rsidRDefault="00A46D4A" w:rsidP="00A46D4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Педагогический коллектив реализует цель воспитательной работы школы через решение следующих 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543EB6" w:rsidRPr="000902DB" w:rsidRDefault="00A46D4A" w:rsidP="00A46D4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осуществляется в рамках модулей рабочей программы воспитания:</w:t>
      </w:r>
    </w:p>
    <w:p w:rsidR="00543EB6" w:rsidRPr="000902DB" w:rsidRDefault="00A46D4A" w:rsidP="00A46D4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инвариантных: «Основные школьные дела», «Классное руководство», «Взаимодействие с родителями (законными представителями)», «Внеурочная деятельность», «Урочная деятельность», «Самоуправление», «Профориентация»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A46D4A" w:rsidP="00A46D4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вариативных: «Детские общественные объединения», «Трудовая деятельность»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543EB6" w:rsidRPr="000902DB" w:rsidRDefault="00AA2E6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Кадровый состав воспитательной службы школы</w:t>
      </w:r>
    </w:p>
    <w:p w:rsidR="00543EB6" w:rsidRDefault="00CA556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Руководящий состав</w:t>
      </w:r>
    </w:p>
    <w:p w:rsidR="00A46D4A" w:rsidRPr="000902DB" w:rsidRDefault="00A46D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2"/>
        <w:gridCol w:w="1576"/>
        <w:gridCol w:w="870"/>
        <w:gridCol w:w="2223"/>
        <w:gridCol w:w="1910"/>
      </w:tblGrid>
      <w:tr w:rsidR="00A46D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A46D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</w:p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специальное</w:t>
            </w:r>
          </w:p>
        </w:tc>
      </w:tr>
      <w:tr w:rsidR="00A46D4A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Федоренко О.В.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EB6" w:rsidRDefault="00CA556F">
      <w:pPr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5"/>
        <w:gridCol w:w="1837"/>
        <w:gridCol w:w="870"/>
        <w:gridCol w:w="2221"/>
        <w:gridCol w:w="1908"/>
      </w:tblGrid>
      <w:tr w:rsidR="00A46D4A" w:rsidTr="00D703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AA2E6B" w:rsidTr="00D703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  <w:proofErr w:type="spellEnd"/>
          </w:p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специальное</w:t>
            </w:r>
            <w:proofErr w:type="spellEnd"/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46D4A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Крылова Л.В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P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D4A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С.А.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D4A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Козлова Н.Г.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D4A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Пичкур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И.С.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D4A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Пронина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D4A" w:rsidRDefault="00A46D4A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P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Швед О.С.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Тимченко Е.С.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Розова В.Б.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Пономаренко Л.П.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Малыгина Е.А.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E6B" w:rsidTr="00D7034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Пасевич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E6B" w:rsidRDefault="00AA2E6B" w:rsidP="00D703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6D4A" w:rsidRDefault="00A46D4A">
      <w:pPr>
        <w:rPr>
          <w:rFonts w:hAnsi="Times New Roman" w:cs="Times New Roman"/>
          <w:color w:val="000000"/>
          <w:sz w:val="24"/>
          <w:szCs w:val="24"/>
        </w:rPr>
      </w:pP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Совещания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классными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руководителями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5115"/>
        <w:gridCol w:w="2387"/>
      </w:tblGrid>
      <w:tr w:rsidR="00543EB6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присутствующих, чел.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Концепции информационной безопасности детей во внеклассной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работы с классом. Профилактика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государственных символов как ценностных ориентиров в воспитании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работы классных руководителей в 2023/24 учебном году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календарных планов воспитательной работы с классом в соответствии с рабочей программой воспитания и с учетом календарного плана воспитательной работы школы на 2024/25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Педагогические советы по воспитательной работе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7"/>
        <w:gridCol w:w="4541"/>
        <w:gridCol w:w="2823"/>
      </w:tblGrid>
      <w:tr w:rsidR="00543EB6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присутствующих, чел.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AA2E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в 2022/23 учебном году и основные задачи на 2023/24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AA2E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CA556F">
              <w:rPr>
                <w:rFonts w:hAnsi="Times New Roman" w:cs="Times New Roman"/>
                <w:color w:val="000000"/>
                <w:sz w:val="24"/>
                <w:szCs w:val="24"/>
              </w:rPr>
              <w:t>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Воспитательная работа в условиях современных вызовов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543EB6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вернуть в школу трудовое воспитание: проблемы и пути решения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Выводы:</w:t>
      </w:r>
    </w:p>
    <w:p w:rsidR="00543EB6" w:rsidRPr="000902DB" w:rsidRDefault="00CA556F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Штат воспитательной службы сформирован в необходимом объеме, имеются все необходимые специалисты. </w:t>
      </w:r>
    </w:p>
    <w:p w:rsidR="00543EB6" w:rsidRPr="000902DB" w:rsidRDefault="00CA556F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трудового воспитания в 2024/25 учебном году в соответствии с рабочей программой воспитания.</w:t>
      </w:r>
    </w:p>
    <w:p w:rsidR="00543EB6" w:rsidRPr="000902DB" w:rsidRDefault="00CA556F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 году проведены все запланированные педагогические советы по воспитательной работе.</w:t>
      </w: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43EB6" w:rsidRPr="000902DB" w:rsidRDefault="00CA556F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 планов воспитательной работы школы.</w:t>
      </w:r>
    </w:p>
    <w:p w:rsidR="00543EB6" w:rsidRPr="000902DB" w:rsidRDefault="00D7034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.2. Методическое сопровождение воспитательной работы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Методическое сопровождение воспитательной работы (методические/педагогические чтения, методические семинары, мастер-классы, конференции, круглые столы и т. д.)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"/>
        <w:gridCol w:w="7175"/>
        <w:gridCol w:w="1395"/>
      </w:tblGrid>
      <w:tr w:rsidR="00D70348" w:rsidTr="00DB69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348" w:rsidRDefault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348" w:rsidRDefault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348" w:rsidRDefault="00D703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D70348" w:rsidTr="00DB69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Default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0902DB" w:rsidRDefault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«Профилактика наркомании и пропаганда здорового образа жизни в образовательных организациях, учреждениях спорта и культуры. Внедрение новых форм и методик профилактики наркомании в образовательном пространстве и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медиасфере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D70348" w:rsidRDefault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Федоренко О.В.</w:t>
            </w:r>
          </w:p>
        </w:tc>
      </w:tr>
      <w:tr w:rsidR="00D703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Default="00D703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0902DB" w:rsidRDefault="00D703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Профилактика суицида и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поведения среди подростков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DB6968" w:rsidRDefault="00DB6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Пасевич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DB6968" w:rsidRPr="00DB69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968" w:rsidRPr="00DB6968" w:rsidRDefault="00DB6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968" w:rsidRPr="000902DB" w:rsidRDefault="00DB6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Информационно-методическое 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«Движение первых»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968" w:rsidRDefault="00DB6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Пасевич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D7034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Default="00DB696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D7034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0902DB" w:rsidRDefault="00D70348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Информационно-методическое совещание заместителей директора по внеурочной и внешкольной воспитательной работе «Использование государственных символов как ценностных ориентиров в воспитании»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348" w:rsidRPr="00DB6968" w:rsidRDefault="00DB69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Федоренко О.В.</w:t>
            </w:r>
          </w:p>
        </w:tc>
      </w:tr>
    </w:tbl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</w:t>
      </w:r>
      <w:r w:rsidR="00DB69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ематика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была связана с деятельностью классных руководителей, </w:t>
      </w:r>
      <w:r w:rsidR="00DB6968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воспитателей,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сопровождением реализации рабочей программы воспитания и календарных планов воспитательной работы.</w:t>
      </w:r>
    </w:p>
    <w:p w:rsidR="00543EB6" w:rsidRPr="000902DB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.3. Результаты самоанализа воспитательной работы школы в 2023/24 учебном году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Самоанализ воспитательной работы школы проведен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 за 2022/23 учебный год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Способы получения информации: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педагогическое наблюдение, анализ школьной документации (форма анализа воспитательной работы для руководителя ШМО классных руководителей).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Анализ проведен заместителем директора по воспитательной работе совместно с классными руководителями.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 оценки результатов воспитания, социализации и саморазвития школьников: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динамика личностного развития школьников в каждом классе.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личностного развития школьников решены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личностных 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1–11-х классов показал, что педагогическому коллективу школы удалось: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учебной мотивации школьников на уровне НОО на 12 процентов, на уровне ООО –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, на уровне СОО –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сохранить высокий уровень познавательной активности школьников на уровне НОО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96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, повысить уровень познавательной активности школьников на уровне ООО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на уровне СОО – на 10 процентов;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социальной компетентности обучающихся 5–9-х классов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67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ответственности и самостоятельности обучающихся 9–11-х классов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2 процента;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долю обучающихся 9–11-х классов, которые показали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нравственных ценностей,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87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6968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3EB6" w:rsidRPr="000902DB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оценки результатов воспитания, социализации и саморазвития школьников проведен также анализ уровня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патриотических качеств личности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4-х, 9-х, 11-х классов в соответствии с требованиями к личностным результатам освоения ООП НОО, ООП ООО, ООП СОО в части патриотического воспитания. Анализ результатов диагностики на момент окончания обучения на каждом уровне школьного образования показал, что большинство обучающихся 4-х, 9-х и 11-х классов показали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патриотических качеств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67, 58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 55 процентов соответственно. По сравнению с результатами стартовой диагностики в данных классах наблюдается положительная динамика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патриотических качеств обучающихся – 7 процентов на уровне НОО, 11 процентов на уровне ООО, 8 процентов на уровне СОО.</w:t>
      </w: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 проблемы школа будет решать в 2024/25 учебном году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формирование социальной компетентности обучающихся уровня НОО;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нравственных ценностей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5–11-х классов;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формирование патриотических качеств личности обучающихся всех уровней обучения;</w:t>
      </w:r>
    </w:p>
    <w:p w:rsidR="00DB6968" w:rsidRPr="00772439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Состояние организуемой в школе совместной деятельности обучающихся и взрослых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Способы получения информации: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анализ воспитательной работы руководителем ШМО классных руководителей и руководителями предметных ШМО, собеседования с классными руководителями, учителями-предметниками, педагогами внеурочной деятельности.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проведен заместителем директора по воспитательной работе, советником директора по воспитанию и взаимодействию с детскими общественными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объединениями, руководителем ШМО классных руководителей, руководителями предметных ШМО, активом старшеклассников и родителями. По итогам анализа проведено обсуждение на заседании методического объединения классных руководителей.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Критерий: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наличие в школе интересной, насыщенной событиями и личностно развивающей совместной деятельности обучающихся и взрослых.</w:t>
      </w:r>
    </w:p>
    <w:p w:rsidR="00543EB6" w:rsidRPr="000902DB" w:rsidRDefault="00CA55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совместной деятельности классных руководителей и их классов (реализация модуля «Классное руководство»)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 начало 2023/24 учебного года в школе сформировано</w:t>
      </w:r>
      <w:r w:rsidR="00DB6968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общеобразовательных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:rsidR="00543EB6" w:rsidRPr="00DB6968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6968">
        <w:rPr>
          <w:rFonts w:hAnsi="Times New Roman" w:cs="Times New Roman"/>
          <w:color w:val="000000"/>
          <w:sz w:val="24"/>
          <w:szCs w:val="24"/>
          <w:lang w:val="ru-RU"/>
        </w:rPr>
        <w:t>тематические классные часы;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участие в творческих конкурсах: конкурсы рисунков, фотоконкурсы, конкурс чтецов (дистанционно);</w:t>
      </w:r>
    </w:p>
    <w:p w:rsidR="00543EB6" w:rsidRPr="00DB6968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6968">
        <w:rPr>
          <w:rFonts w:hAnsi="Times New Roman" w:cs="Times New Roman"/>
          <w:color w:val="000000"/>
          <w:sz w:val="24"/>
          <w:szCs w:val="24"/>
          <w:lang w:val="ru-RU"/>
        </w:rPr>
        <w:t>коллективные творческие дела;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участие в интеллектуальных конкурсах, олимпиадах (дистанционно);</w:t>
      </w:r>
    </w:p>
    <w:p w:rsidR="00543EB6" w:rsidRPr="00DB6968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6968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с учащимися;</w:t>
      </w:r>
    </w:p>
    <w:p w:rsidR="00543EB6" w:rsidRPr="00DB6968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6968">
        <w:rPr>
          <w:rFonts w:hAnsi="Times New Roman" w:cs="Times New Roman"/>
          <w:color w:val="000000"/>
          <w:sz w:val="24"/>
          <w:szCs w:val="24"/>
          <w:lang w:val="ru-RU"/>
        </w:rPr>
        <w:t>работа с портфолио;</w:t>
      </w:r>
    </w:p>
    <w:p w:rsidR="00543EB6" w:rsidRPr="00DB6968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6968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с родителями;</w:t>
      </w:r>
    </w:p>
    <w:p w:rsidR="00543EB6" w:rsidRPr="000902DB" w:rsidRDefault="00DB6968" w:rsidP="00DB696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(дистанционно и очно);</w:t>
      </w:r>
    </w:p>
    <w:p w:rsidR="00DB6968" w:rsidRPr="00772439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DB696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 администрации, педагогов-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="00527D37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, обучающихся и родителей качество совместной деятельности классных руководителей и их классов за учебный год оценивается как хорошее.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1–4-х классов в общешкольных воспитательных мероприятиях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2955"/>
        <w:gridCol w:w="2815"/>
        <w:gridCol w:w="436"/>
        <w:gridCol w:w="661"/>
        <w:gridCol w:w="661"/>
        <w:gridCol w:w="669"/>
        <w:gridCol w:w="481"/>
      </w:tblGrid>
      <w:tr w:rsidR="00527D37" w:rsidTr="00527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3«Б»</w:t>
            </w:r>
          </w:p>
        </w:tc>
        <w:tc>
          <w:tcPr>
            <w:tcW w:w="4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Еженедельная организационная линейка.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Государственного флага 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науки и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со школьным музеем (для 1-х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«Внимание, дети!» в рамках Недели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«Мое здоровье. Как уберечься от гриппа»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талантлив» – конкурс песен, стихов и рисунков об осени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«Бабушкам и дедушкам» ко Дню пожилого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онлайн-урок «Экология и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 Есенина. Конкурс чтецов «Есенин для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безопасности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Посвящение в гимназисты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школьные 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в орлята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школьные 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27D37" w:rsidT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«Битва семейных хоров»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(законными представителями)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5–9-х классов в общешкольных воспитательных мероприятиях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"/>
        <w:gridCol w:w="3449"/>
        <w:gridCol w:w="2983"/>
        <w:gridCol w:w="436"/>
        <w:gridCol w:w="436"/>
        <w:gridCol w:w="286"/>
        <w:gridCol w:w="436"/>
        <w:gridCol w:w="438"/>
      </w:tblGrid>
      <w:tr w:rsidR="00527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 w:rsidP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«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Еженедельная организационная линейка.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Церемония поднятия Государственного флага 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науки и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 классные часы, посвященные дню окончания Второй мировой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«Внимание, дети!» в рамках Недели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«Мое здоровье. Как уберечься от гриппа»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«Мы уважаем старшее поколение» ко Дню пожилого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 Днем учителя!». День самоуправления и праздничный концерт для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онлайн-урок «Экология и </w:t>
            </w:r>
            <w:proofErr w:type="spellStart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 Есенина.</w:t>
            </w:r>
            <w:r w:rsidRPr="000902D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Есенина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безопасности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«Битва семейных хоров»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(законными представителями)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открытия первичного отделения РДДМ «Движение первых»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обучающихся 10–11-х классов в общешкольных воспитательных мероприятиях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"/>
        <w:gridCol w:w="4217"/>
        <w:gridCol w:w="3417"/>
        <w:gridCol w:w="390"/>
        <w:gridCol w:w="390"/>
      </w:tblGrid>
      <w:tr w:rsidR="00527D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Еженедельная организационная линейка.</w:t>
            </w:r>
            <w:r w:rsidRPr="000902DB">
              <w:rPr>
                <w:lang w:val="ru-RU"/>
              </w:rPr>
              <w:br/>
            </w: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поднятия Государственного флага 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науки и 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 классные часы, посвященные дню окончания Второй мировой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«Мое здоровье. Как уберечься от гриппа»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иностранных языков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 Днем учителя!». День самоуправления и праздничный концерт для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D3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Pr="000902DB" w:rsidRDefault="00527D37">
            <w:pPr>
              <w:rPr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открытия первичного отделения РДДМ «Движение первых»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D37" w:rsidRDefault="00527D37"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Доля обучающихся 1–11-х классов, принявших участие в событиях, мероприятиях, конкурсах, олимпиадах, фестивалях, проектах, соревнованиях различных уровней составила 87 процентов (высокий уровень вовлеченности).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Качество организуемой в школе внеурочной деятельности (реализация модуля «Внеурочная деятельность»)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в 2023/24 учебном году осуществлялась по следующим направлениям: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занятия по формированию функциональной грамотности обучающихся;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и потребностей обучающихся;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 обучающихся;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интересов и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543EB6" w:rsidRPr="000902DB" w:rsidRDefault="00527D37" w:rsidP="00527D3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в 1–11-х классах проводились в рамках внеурочной деятельности обучающихся еженедельные информационно-просветительские занятия патриотической, нравственной и экологической направленности «Разговоры о важном». Занятия проводились по понедельникам первым уроком.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проведения занятий «Разговоры о важном» установлено следующее: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все занятия в 2023/24 учебном году фактически проведены в соответствии с расписанием;</w:t>
      </w:r>
    </w:p>
    <w:p w:rsidR="00543EB6" w:rsidRPr="000902DB" w:rsidRDefault="00527D37" w:rsidP="00527D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527D37" w:rsidP="00527D3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543EB6" w:rsidRPr="000902DB" w:rsidRDefault="00CA556F" w:rsidP="00527D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была организована в разнообразных формах. Вовлеченность обучающихся по школе в течение года </w:t>
      </w:r>
      <w:r w:rsidR="00527D37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снижалась</w:t>
      </w:r>
      <w:r w:rsidR="00527D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целом качество организации внеурочной деятельности в 2023/24 учебном году можно признать хорошим.</w:t>
      </w:r>
    </w:p>
    <w:p w:rsidR="00527D37" w:rsidRDefault="00CA556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27D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Качество организуемой в школе профилактической работы (в рамках 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представителями)»,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обучающимися, так и с их родителями.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Работа с родителями (в рамках модулей рабочей программы воспитания «Классное руководство» и «Взаимодействие с родителями (законными представителями)»)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учебного года проведено по 4 родительских собрания в каждом классе, всего </w:t>
      </w:r>
      <w:r w:rsidR="00F528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8 родительских собраний.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Тематика классных родительских собраний разнообразна и соответствует возрасту и психологическим особенностям обучающихся.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Наиболее интересными и полезными были собрания:</w:t>
      </w:r>
    </w:p>
    <w:p w:rsidR="00543EB6" w:rsidRPr="000902DB" w:rsidRDefault="00F5280A" w:rsidP="00F528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«Как научить первоклассника учиться» – 1 класс, классный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Швед О.С.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F5280A" w:rsidP="00F528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«Секретный мир наших детей» – 5 класс, классный 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Замула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В.А.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F5280A" w:rsidP="00F528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«Счастлив тот, кто счастлив дома» – 7 класс, 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Пасевич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543EB6" w:rsidRDefault="00F5280A" w:rsidP="00F528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«Трудности подросткового возраста» –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8  класс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, классный руководитель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Коковина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И.В.</w:t>
      </w:r>
    </w:p>
    <w:p w:rsidR="00F5280A" w:rsidRPr="00F5280A" w:rsidRDefault="00F5280A" w:rsidP="00F5280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Посещаемость родительских собраний родителями составляет в среднем 97 процентов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индивидуальную работу с родителями: беседы, организуют встречи родителей с педагогами-предметниками.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общешкольном уровне проведены 4 общешкольных собрания с родителями по теме внедрения единой модели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профессиоанльной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ориентации 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, организации трудового воспитания, а также подготовки к ГИА-2024.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представителями администрации школы. Представители школьного родительского комитета принимали участие в организации экскурсий в рамках 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«Внеурочная деятельность»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 сравнению с 2022/23 учебным годом удалось: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посещаемость родительских собраний в среднем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по школе;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участия родителей в классных и общешкольных делах в среднем на 3 процента;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удовлетворенности родителей деятельностью школы в среднем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772439" w:rsidP="0077243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доверия родителей школе в среднем на 5 процентов.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Качество реализации личностно развивающего потенциала школьных уроков (реализация модуля «Урочная деятельность»)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8"/>
        <w:gridCol w:w="2351"/>
        <w:gridCol w:w="2393"/>
        <w:gridCol w:w="2049"/>
      </w:tblGrid>
      <w:tr w:rsidR="00543E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Решаемые воспитательные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Примеры темы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EB6" w:rsidRDefault="00CA556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Примеры воспитательных мероприятий</w:t>
            </w:r>
          </w:p>
        </w:tc>
      </w:tr>
      <w:tr w:rsidR="00543EB6" w:rsidRPr="007724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 естественно-научного цикла (химия, биология, физика)</w:t>
            </w:r>
          </w:p>
        </w:tc>
      </w:tr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бережного отношения к окружающей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«Многообразие живых организмов», 5-е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недели по биологии, химии, физике</w:t>
            </w:r>
          </w:p>
        </w:tc>
      </w:tr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«Тип Плоские черви», 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недели по биологии, химии, физике</w:t>
            </w:r>
          </w:p>
        </w:tc>
      </w:tr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Default="00CA55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навыков организации рабочего места, навыков культуры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«Увеличительные приборы»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Биология, лабораторная работа № 1 «Изучение строения увеличительных приборов», 5-е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«Поможем зимующим птицам»</w:t>
            </w:r>
          </w:p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электронного живого уголка</w:t>
            </w:r>
          </w:p>
        </w:tc>
      </w:tr>
      <w:tr w:rsidR="00543EB6" w:rsidRPr="00772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социального опыта, основных социальных ролей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навыков работы в группе, коммуникативных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по биологии «Влияние физической нагрузки на сердце», 10 «А»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EB6" w:rsidRPr="000902DB" w:rsidRDefault="00CA5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2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школьного движения волонтеров «Одинокие люди»</w:t>
            </w:r>
          </w:p>
        </w:tc>
      </w:tr>
    </w:tbl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Организация интерактивной деятельности обучающихся на уроках отслеживалась через посещение уроков, собеседования с педагогами-предметниками. Чаще всего используют интерактивные формы организации деятельности учителя истории и обществознания, биологии, географии, русского языка и литературы. Наиболее распространена работа обучающихся в малых группах (приемы «Учимся сообща», «Мозговой штурм», «Пресс-конференция»).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анализа посещения уроков педагогов, самоанализов классных руководителей по воспитательной работе, результатам наблюдения за формами общения педагогов с обучающимися можно сказать, что большинство учителей не ограничиваются только передачей предметных знаний.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  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ачество реализации воспитательного компонента уроков находится на 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уровне.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Педагоги  используют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интегрированных уроков, музейных уроков, уроков-экскурсий и т. п.  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се учителя организуют на своих уроках интерактивную деятельность обучающихся.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Качество реализации воспитательного потенциала основных школьных дел (реализация модуля «Основные школьные дела»)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Анализ реализации модуля «Основные школьные дела» показал, что наиболее интересными и запоминающимися стали традиционные воспитательные события:</w:t>
      </w:r>
    </w:p>
    <w:p w:rsidR="00543EB6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день самоуправления, посвященный Дню учителя;</w:t>
      </w:r>
    </w:p>
    <w:p w:rsidR="00772439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посвящение в гимназисты;</w:t>
      </w:r>
    </w:p>
    <w:p w:rsidR="00772439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концерт,  посвященный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«Дню матери»;</w:t>
      </w:r>
    </w:p>
    <w:p w:rsidR="00543EB6" w:rsidRPr="00772439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772439">
        <w:rPr>
          <w:rFonts w:hAnsi="Times New Roman" w:cs="Times New Roman"/>
          <w:color w:val="000000"/>
          <w:sz w:val="24"/>
          <w:szCs w:val="24"/>
          <w:lang w:val="ru-RU"/>
        </w:rPr>
        <w:t>новогодний огонек;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смотр песни и строя, посвященный Дню защитника Отечества;</w:t>
      </w:r>
    </w:p>
    <w:p w:rsidR="00543EB6" w:rsidRPr="00772439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772439">
        <w:rPr>
          <w:rFonts w:hAnsi="Times New Roman" w:cs="Times New Roman"/>
          <w:color w:val="000000"/>
          <w:sz w:val="24"/>
          <w:szCs w:val="24"/>
          <w:lang w:val="ru-RU"/>
        </w:rPr>
        <w:t>масленичные гуляния;</w:t>
      </w:r>
    </w:p>
    <w:p w:rsidR="00543EB6" w:rsidRPr="00772439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772439">
        <w:rPr>
          <w:rFonts w:hAnsi="Times New Roman" w:cs="Times New Roman"/>
          <w:color w:val="000000"/>
          <w:sz w:val="24"/>
          <w:szCs w:val="24"/>
          <w:lang w:val="ru-RU"/>
        </w:rPr>
        <w:t>концерт, посвященный 8 Марта;</w:t>
      </w:r>
    </w:p>
    <w:p w:rsidR="00543EB6" w:rsidRPr="00772439" w:rsidRDefault="00772439" w:rsidP="0077243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концерт, посвященный Дню Победы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Наиболее активное участие в планировании и подготовке основных школьных дел и событий принимали члены органов ученического самоуправления: Совет дела, Совет старшеклассников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 xml:space="preserve">, школьная театральная студия, школьный хор.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Уровень вовлеченности обучающихся всех классов в школьные дела составил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6 процентов; динамика по сравнению с прошлым учебным годом положительная (рост на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 результатам наблюдения классных руководителей: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школьников стали более активными участниками основных школьных дел, из них пятеро детей, требующих особого педагогического внимания;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- 25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школьников повысили уровень коммуникативных навыков;</w:t>
      </w:r>
    </w:p>
    <w:p w:rsidR="00772439" w:rsidRDefault="00772439">
      <w:pPr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Качество реализации воспитательного потенциала внешкольных мероприятий (реализация модуля «Внешкольные мероприятия»)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внешкольных мероприятий осуществлялась через организацию экскурсий, выездных массовых мероприятий и участие в акциях 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флешмобах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различных уровней.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Во внешкольных мероприятиях приняли участие более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</w:t>
      </w:r>
      <w:r w:rsidR="007724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По мнению большинства учеников и родителей, проведенные внешкольные мероприятия были интересны и полезны школьникам.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Анкетирование показало, что большинство учеников: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участвуют в подготовке внешкольных мероприятий периодически;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принимают участие в активностях внешкольного мероприятия;</w:t>
      </w:r>
    </w:p>
    <w:p w:rsidR="00543EB6" w:rsidRPr="000902DB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вместе с учителем и родителями участвуют в анализе мероприятия и планировании следующих;</w:t>
      </w:r>
    </w:p>
    <w:p w:rsidR="00543EB6" w:rsidRDefault="00772439" w:rsidP="00772439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выполняют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творческие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отчеты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>;</w:t>
      </w:r>
    </w:p>
    <w:p w:rsidR="00543EB6" w:rsidRDefault="00543EB6" w:rsidP="00772439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Чаще всего родители принимают участие во внешкольных мероприятиях по просьбе классного руководителя и в качестве сопровождающих, фотографов.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Качество существующего в школе ученического самоуправления (реализация модуля «Самоуправление»)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в школе функционировал Совет старшеклассников – орган школьного ученического самоуправления, который участвует в планировании общешкольных дел и их организации.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Школьное ученическое самоуправление осуществлялось через работу отделов: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науки и образования;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культуры и досуга;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 и спорта;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труда и заботы;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информации;</w:t>
      </w:r>
    </w:p>
    <w:p w:rsidR="00543EB6" w:rsidRPr="00DB3FF4" w:rsidRDefault="00DB3FF4" w:rsidP="00DB3FF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правопорядка.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каждый из отделов входят по 3–4 человека.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 старшеклассников работал в соответствии с планом, который был составлен совместно с 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>заместителем директора по УВР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течение года регулярно проводились заседания, в рамках которых осуществлялись: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подготовка и планирование ключевых школьных дел;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рассмотрение вопросов успеваемости, посещаемости, дисциплины;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организация дежурства по школе и классам;</w:t>
      </w:r>
    </w:p>
    <w:p w:rsidR="00543EB6" w:rsidRPr="000902DB" w:rsidRDefault="00DB3FF4" w:rsidP="00DB3FF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подготовка информационных стендов и школьных радиопередач.</w:t>
      </w:r>
    </w:p>
    <w:p w:rsidR="00543EB6" w:rsidRPr="000902DB" w:rsidRDefault="00DB3F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всего учебного года Совет старшеклассников старался проявлять инициативу и выполнять свои обязанности согласно своему плану работы. Работу Совета старшеклассников можно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Качество </w:t>
      </w:r>
      <w:proofErr w:type="spellStart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школы (реализация модуля «Профориентация»)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 определялось по критериям ее эффективности: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уверенность школьника в социальной значимости труда (сформированное отношение к труду как к жизненной ценности);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степень самопознания школьника (изучение школьником своих качеств);</w:t>
      </w:r>
    </w:p>
    <w:p w:rsidR="00543EB6" w:rsidRPr="000902DB" w:rsidRDefault="00DB3FF4" w:rsidP="00DB3FF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наличие у школьника обоснованного профессионального плана.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2023/24 учебном году в 2023/24 учебном году в 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для обучающихся 6–11-х классов.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школа реализовала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на базовом уровне.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реализации программы базового уровня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гимназии</w:t>
      </w:r>
      <w:proofErr w:type="gramEnd"/>
      <w:r w:rsid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для участия обучающихся 6–11-х классов в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созданы следующие организационные и методические условия: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воспитательной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Федоренко О.В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6–11-х классов;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6–11-х классов;</w:t>
      </w:r>
    </w:p>
    <w:p w:rsidR="00543EB6" w:rsidRPr="000902DB" w:rsidRDefault="00DB3FF4" w:rsidP="00DB3FF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Удалось повысить долю обучающихся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–11-х классов, принявших участие в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проектах, предпрофессиональных пробах, конкурсах, фестивалях профессий, до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86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Наиболее активное участие обучающиеся школы приняли в школьном конкурсе «Ярмарка профессий».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Качество реализации социального партнерства в воспитательном процессе (в рамках модуля «Социальное партнерство»)</w:t>
      </w:r>
    </w:p>
    <w:p w:rsidR="00543EB6" w:rsidRPr="000902DB" w:rsidRDefault="00CA55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реализации социального партнерства школы с учреждениями и организациями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города  показал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результаты:</w:t>
      </w:r>
    </w:p>
    <w:p w:rsidR="00543EB6" w:rsidRPr="00DB3FF4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CA556F" w:rsidRPr="00DB3FF4">
        <w:rPr>
          <w:rFonts w:hAnsi="Times New Roman" w:cs="Times New Roman"/>
          <w:color w:val="000000"/>
          <w:sz w:val="24"/>
          <w:szCs w:val="24"/>
          <w:lang w:val="ru-RU"/>
        </w:rPr>
        <w:t>ородской музей: приобщение школьников к ценностям культуры и прошлого, истории родного края, страны через проведение музейных уроков;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Детская школа искусств: формирование танцевального, актерского мастерства, обогащение духовного мира через занятия в танцевальной и театральной студии;</w:t>
      </w:r>
    </w:p>
    <w:p w:rsidR="00DB3FF4" w:rsidRDefault="00DB3F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СЮТ: формирование технических навыков.</w:t>
      </w:r>
    </w:p>
    <w:p w:rsidR="00543EB6" w:rsidRPr="000902DB" w:rsidRDefault="00CA55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Качество организации предметно-пространственной среды в школе (в рамках модуля «Организация предметно-пространственной среды»)</w:t>
      </w:r>
    </w:p>
    <w:p w:rsidR="00543EB6" w:rsidRPr="000902DB" w:rsidRDefault="00CA556F" w:rsidP="00DB3F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школы выстроена с учетом принципов многофункциональности, вариативности, насыщенности, доступности и безопасности.</w:t>
      </w:r>
    </w:p>
    <w:p w:rsidR="00543EB6" w:rsidRPr="000902DB" w:rsidRDefault="00CA556F" w:rsidP="00DB3F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543EB6" w:rsidRPr="000902DB" w:rsidRDefault="00CA55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организованы места новостей, которые содержат актуальные материалы; экспозиции творческих работ учеников.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оценки по отзывам учеников, родителей и педагогов. Большинство школьников принимают активное участие в его создании.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школьной библиотеке в течение учебного года функционировали стеллажи свободного книгообмена. По сравнению с прошлым годом стеллажами свободного книгообмена стало пользоваться больше учеников.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 Работа школьного методического объединения классных руководителей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Школьное методическое объединение классных руководителей в 2023/24 учебном году работало над темой «Реализация воспитательной работы в рамках модуля "Классное руководство" в условиях перехода на ФОП». Проведено 4 заседания ШМО согласно плану работы на учебный год.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работы ШМО по результатам анкетирования участников объединения и собеседования с руководителем можно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хорошее.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 Реализация рабочих программ воспитания и календарных планов воспитательной работы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воспитательная работы школы строилась в соответствии с рабочей программой воспитания. Календарные планы воспитательной работы уровней образования реализованы на</w:t>
      </w:r>
      <w:r w:rsidR="00DB3FF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43EB6" w:rsidRPr="00DB3FF4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 личностном развитии школьников за 2023/24 учебный год отмечается устойчивая позитивная динамика, в том числе в развитии патриотических качеств личности обучающихся.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Качество воспитательной работы школы в 2023/24 году можно признать хорошим.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принимают активное участие в конкурсах и олимпиадах школьного уровня и показывают хорошие результаты.</w:t>
      </w:r>
    </w:p>
    <w:p w:rsidR="00543EB6" w:rsidRPr="000902DB" w:rsidRDefault="00DB3FF4" w:rsidP="00DB3FF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543EB6" w:rsidRPr="001E2A3D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Работа с обучающимися группы риска и их родителями осуществляется в рамках модуля «Классное руководство» классными руководителями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</w:t>
      </w:r>
    </w:p>
    <w:p w:rsidR="00543EB6" w:rsidRPr="001E2A3D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органов школьного ученического самоуправления осуществлялась в соответствии с планом модуля «Самоуправление». </w:t>
      </w:r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Совета старшеклассников можно </w:t>
      </w:r>
      <w:proofErr w:type="gramStart"/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хорошую.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профориентации осуществлялась в соответствии с планом модуля «Профориентация». Эффективность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среднем по школе можно </w:t>
      </w:r>
      <w:proofErr w:type="gram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543EB6" w:rsidRPr="001E2A3D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ШМО классных руководителей осуществлялась в соответствии с планом ШМО и поставленными целями и задачами воспитательной работы. </w:t>
      </w:r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работу ШМО можно </w:t>
      </w:r>
      <w:proofErr w:type="gramStart"/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хорошую.</w:t>
      </w:r>
    </w:p>
    <w:p w:rsidR="00543EB6" w:rsidRPr="001E2A3D" w:rsidRDefault="001E2A3D" w:rsidP="001E2A3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рабочей программы воспитания осуществлялась в соответствии с календарными планами воспитательной работы по уровням образования. </w:t>
      </w:r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>Степень реализации –</w:t>
      </w:r>
      <w:r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CA556F" w:rsidRP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43EB6" w:rsidRPr="000902DB" w:rsidRDefault="00CA556F">
      <w:pPr>
        <w:numPr>
          <w:ilvl w:val="0"/>
          <w:numId w:val="6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При планировании и организации воспитательной работы на 2024/25 учебный год заместителю директора по ВР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привлекать к планированию, организации и анализу общешкольных дел школьников и родительскую общественность;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пересмотреть формы проведения традиционных общешкольных дел с учетом пожеланий школьников и родителей;</w:t>
      </w:r>
    </w:p>
    <w:p w:rsidR="00543EB6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расширить перечень воспитательных дел, способствующих патриотическому воспитанию школьников;</w:t>
      </w:r>
    </w:p>
    <w:p w:rsidR="001E2A3D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Default="00CA556F">
      <w:pPr>
        <w:numPr>
          <w:ilvl w:val="0"/>
          <w:numId w:val="7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 составлении тематического планирования учебных предметов, курсов внеурочной деятельности предусмотреть возможность проведения занятий с использованием социокультурных объектов школы, пришкольной территории, города;</w:t>
      </w:r>
    </w:p>
    <w:p w:rsidR="00543EB6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во время уроков следить за тем, как дети общаются с учителем, между собой; четко оговаривать правила поведения во время работы в группе или в парах, формируя тем самым нравственные формы общения;</w:t>
      </w:r>
    </w:p>
    <w:p w:rsidR="001E2A3D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0902DB" w:rsidRDefault="00CA556F">
      <w:pPr>
        <w:numPr>
          <w:ilvl w:val="0"/>
          <w:numId w:val="7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и педагогам внеурочной деятельности: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принимать своевременные и адекватные ситуации меры по сохранению контингента;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переработать программы курсов внеурочной деятельности СОО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обучающихся;</w:t>
      </w:r>
    </w:p>
    <w:p w:rsidR="00543EB6" w:rsidRDefault="00543EB6" w:rsidP="001E2A3D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numPr>
          <w:ilvl w:val="0"/>
          <w:numId w:val="7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поддерживать инициативы Совета старшеклассников: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способствовать выполнению решений Совета старшеклассников в своих классах;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участие представителей класса в работе Совета старшеклассников;</w:t>
      </w:r>
    </w:p>
    <w:p w:rsidR="00543EB6" w:rsidRPr="000902DB" w:rsidRDefault="001E2A3D" w:rsidP="001E2A3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выбирать представителей в Совет старшеклассников из инициативных и ответственных учеников своих классов;</w:t>
      </w:r>
    </w:p>
    <w:p w:rsidR="001E2A3D" w:rsidRDefault="001E2A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Default="00CA55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Анализ дополнительного образования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 2023/24 учебного года школа создавала условия для реализации потребностей обучающихся и их родителей в дополнительных образовательных услугах.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 учебном году доля обучающихся, осваивающих дополнительные общеразвивающие программы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выросла на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и составила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78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Это говорит о росте интереса обучающихся к освоению программ и необходимости увеличения количества программ </w:t>
      </w:r>
      <w:proofErr w:type="gramStart"/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различным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направленностям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 включилась в проект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с 1 сентября 2023 года организовано объединение дополнительного образования «Театральная студия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«Вдохновение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». Разработана программа дополнительного образования «Театральная студия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«Вдохновение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». Руководитель театральной студии –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Федоренко </w:t>
      </w:r>
      <w:proofErr w:type="gramStart"/>
      <w:r w:rsidR="001E2A3D">
        <w:rPr>
          <w:rFonts w:hAnsi="Times New Roman" w:cs="Times New Roman"/>
          <w:color w:val="000000"/>
          <w:sz w:val="24"/>
          <w:szCs w:val="24"/>
          <w:lang w:val="ru-RU"/>
        </w:rPr>
        <w:t>О.В.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 имеет необходимую квалификацию, прошла обучение по дополнительной профессиональной программе повышения квалификации.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mp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3,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мультимедиапроектор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экран, компьютер с возможностью просмотра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выходом в интернет.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в театральной студии занимались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–11-х классов. Это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Школы. </w:t>
      </w:r>
    </w:p>
    <w:p w:rsidR="00543EB6" w:rsidRDefault="00CA556F" w:rsidP="001E2A3D">
      <w:pPr>
        <w:rPr>
          <w:rFonts w:hAnsi="Times New Roman" w:cs="Times New Roman"/>
          <w:color w:val="000000"/>
          <w:sz w:val="24"/>
          <w:szCs w:val="24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рамках дополнительного образования организован школьный 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стрелковый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клуб 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>«Патриот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 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первом полугодии занято</w:t>
      </w:r>
      <w:r w:rsidR="001E2A3D">
        <w:rPr>
          <w:rFonts w:hAnsi="Times New Roman" w:cs="Times New Roman"/>
          <w:color w:val="000000"/>
          <w:sz w:val="24"/>
          <w:szCs w:val="24"/>
          <w:lang w:val="ru-RU"/>
        </w:rPr>
        <w:t xml:space="preserve"> 35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(около</w:t>
      </w:r>
      <w:r w:rsidR="003E6B09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543EB6" w:rsidRDefault="00CA556F" w:rsidP="003E6B09">
      <w:pPr>
        <w:rPr>
          <w:rFonts w:hAnsi="Times New Roman" w:cs="Times New Roman"/>
          <w:color w:val="000000"/>
          <w:sz w:val="24"/>
          <w:szCs w:val="24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в рамках клуба </w:t>
      </w:r>
      <w:r w:rsidR="003E6B09">
        <w:rPr>
          <w:rFonts w:hAnsi="Times New Roman" w:cs="Times New Roman"/>
          <w:color w:val="000000"/>
          <w:sz w:val="24"/>
          <w:szCs w:val="24"/>
          <w:lang w:val="ru-RU"/>
        </w:rPr>
        <w:t>проводились соревнования по пулевой стрельбе.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2022/23 годом на</w:t>
      </w:r>
      <w:r w:rsidR="003E6B09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B0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 Исходя из результатов анкетирования обучающихся и их родителей качество дополнительного образования существенно повысилось.</w:t>
      </w:r>
    </w:p>
    <w:p w:rsidR="00543EB6" w:rsidRPr="003E6B09" w:rsidRDefault="003E6B09" w:rsidP="00B401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3E6B09">
        <w:rPr>
          <w:b/>
          <w:bCs/>
          <w:color w:val="252525"/>
          <w:spacing w:val="-2"/>
          <w:sz w:val="32"/>
          <w:szCs w:val="32"/>
          <w:lang w:val="ru-RU"/>
        </w:rPr>
        <w:t>7</w:t>
      </w:r>
      <w:r w:rsidR="00CA556F" w:rsidRPr="003E6B09">
        <w:rPr>
          <w:b/>
          <w:bCs/>
          <w:color w:val="252525"/>
          <w:spacing w:val="-2"/>
          <w:sz w:val="32"/>
          <w:szCs w:val="32"/>
          <w:lang w:val="ru-RU"/>
        </w:rPr>
        <w:t>. А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нализ системы условий реализации ООП</w:t>
      </w:r>
    </w:p>
    <w:p w:rsidR="00543EB6" w:rsidRPr="000902DB" w:rsidRDefault="00FE71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3E6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Анализ психолого-педагогических условий реализации основной образовательной программы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функционирует </w:t>
      </w:r>
      <w:proofErr w:type="spellStart"/>
      <w:r w:rsidR="003E6B09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proofErr w:type="spellEnd"/>
      <w:r w:rsidR="003E6B09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педагогическая служба.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Задача психолого-педагогической службы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организация психолого-педагогического сопровождения образовательного процесса.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 направлениями деятельности психолого-педагогической 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являются: диагностическое, коррекционно-развивающее, консультативное, информационно-просветительское.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Приоритетным направлением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профилактическая работа с детьми по предупреждению проблем адаптационного периода: социально-психологических (проблемы социальной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рамках диагностического направления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году  были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проведены обследования: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 1-х классов с целью выявления уровня готовности к обучению в школе;</w:t>
      </w:r>
    </w:p>
    <w:p w:rsidR="003E6B09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 1-х классов с целью выявления уровня адаптации к школьному обучению</w:t>
      </w:r>
      <w:r w:rsidR="00CA556F" w:rsidRPr="003E6B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обучающихся 5-х классов с целью выявления уровня адаптации к новым условиям обучения;</w:t>
      </w:r>
    </w:p>
    <w:p w:rsidR="00543EB6" w:rsidRPr="000902DB" w:rsidRDefault="003E6B09" w:rsidP="003E6B0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вновь прибывших детей (2–4-е классы) с целью выявления отклонений в развитии познавательных процессов и изучения эмоционально-волевой сферы.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. .</w:t>
      </w:r>
      <w:proofErr w:type="gramEnd"/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Также проводилась индивидуальная коррекционно-развивающая работа с обучающимися, имеющими различные трудности. Основная тематика индивидуальных развивающих занятий: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коррекция и развитие познавательных процессов;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развитие эмоционально-волевой и личностной сферы;</w:t>
      </w:r>
    </w:p>
    <w:p w:rsidR="00543EB6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стрессовыми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состояниями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>;</w:t>
      </w:r>
    </w:p>
    <w:p w:rsidR="00543EB6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агрессией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>;</w:t>
      </w:r>
    </w:p>
    <w:p w:rsidR="00543EB6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коммуникативных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556F"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 w:rsidR="00CA556F">
        <w:rPr>
          <w:rFonts w:hAnsi="Times New Roman" w:cs="Times New Roman"/>
          <w:color w:val="000000"/>
          <w:sz w:val="24"/>
          <w:szCs w:val="24"/>
        </w:rPr>
        <w:t>;</w:t>
      </w:r>
    </w:p>
    <w:p w:rsidR="003E6B09" w:rsidRDefault="003E6B09">
      <w:pPr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Проведенный анализ показал, что в </w:t>
      </w:r>
      <w:r w:rsidR="003E6B09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психолого-педагогические условия реализации ООП, обеспечивающие соблюдение требований федеральных государственных образовательных стандартов. Так, в течение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педагогом-психологом осуществлялось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 Была организована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осуществлялся учет специфики возрастного психофизического развития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обучающихся. Кроме этого, проведены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:rsidR="00543EB6" w:rsidRPr="000902DB" w:rsidRDefault="00FE71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3E6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Анализ информационно-методического обеспечения реализации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 образовательной программы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543EB6" w:rsidRPr="000902DB" w:rsidRDefault="003E6B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ЧОУ «Перфект – гимназия»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2023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 В ходе посещения уроков осуществлялся контроль использования ЭОР.</w:t>
      </w:r>
    </w:p>
    <w:p w:rsidR="00543EB6" w:rsidRPr="003E6B09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6B09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3E6B09" w:rsidRDefault="003E6B09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FE71EA" w:rsidRPr="00FE71EA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EB6" w:rsidRPr="003E6B09" w:rsidRDefault="003E6B09" w:rsidP="00FE71EA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3E6B09">
        <w:rPr>
          <w:b/>
          <w:bCs/>
          <w:color w:val="252525"/>
          <w:spacing w:val="-2"/>
          <w:sz w:val="32"/>
          <w:szCs w:val="32"/>
          <w:lang w:val="ru-RU"/>
        </w:rPr>
        <w:t>8</w:t>
      </w:r>
      <w:r w:rsidR="00CA556F" w:rsidRPr="003E6B09">
        <w:rPr>
          <w:b/>
          <w:bCs/>
          <w:color w:val="252525"/>
          <w:spacing w:val="-2"/>
          <w:sz w:val="32"/>
          <w:szCs w:val="32"/>
          <w:lang w:val="ru-RU"/>
        </w:rPr>
        <w:t>. В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ыводы по итогам анализа работы школы за</w:t>
      </w:r>
      <w:r w:rsidR="00CA556F" w:rsidRPr="003E6B09">
        <w:rPr>
          <w:b/>
          <w:bCs/>
          <w:color w:val="252525"/>
          <w:spacing w:val="-2"/>
          <w:sz w:val="32"/>
          <w:szCs w:val="32"/>
          <w:lang w:val="ru-RU"/>
        </w:rPr>
        <w:t xml:space="preserve"> 2023/24</w:t>
      </w:r>
      <w:r w:rsidR="00CA556F" w:rsidRPr="003E6B09">
        <w:rPr>
          <w:b/>
          <w:bCs/>
          <w:color w:val="252525"/>
          <w:spacing w:val="-2"/>
          <w:sz w:val="32"/>
          <w:szCs w:val="32"/>
        </w:rPr>
        <w:t> </w:t>
      </w:r>
      <w:r w:rsidR="00B40162">
        <w:rPr>
          <w:b/>
          <w:bCs/>
          <w:color w:val="252525"/>
          <w:spacing w:val="-2"/>
          <w:sz w:val="32"/>
          <w:szCs w:val="32"/>
          <w:lang w:val="ru-RU"/>
        </w:rPr>
        <w:t>учебный год</w:t>
      </w:r>
      <w:bookmarkStart w:id="0" w:name="_GoBack"/>
      <w:bookmarkEnd w:id="0"/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учебном году: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качество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цели были определены следующие задачи: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начать реализацию основных ООП, разработанных в соответствии с ФОП;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предметных результатов обучающихся на уровне ООО;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функциональной грамотности обучающихся;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543EB6" w:rsidRPr="000902DB" w:rsidRDefault="003E6B09" w:rsidP="003E6B0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3E6B09" w:rsidRDefault="003E6B09">
      <w:pPr>
        <w:rPr>
          <w:rFonts w:hAnsi="Times New Roman" w:cs="Times New Roman"/>
          <w:color w:val="000000"/>
          <w:sz w:val="24"/>
          <w:szCs w:val="24"/>
        </w:rPr>
      </w:pP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работы школы была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достигнута  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полном объеме</w:t>
      </w:r>
      <w:r w:rsidR="00FE71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образовательных результатов </w:t>
      </w:r>
      <w:r w:rsidR="00FE71E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повысилось по сравнению 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с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учебным годом</w:t>
      </w:r>
      <w:r w:rsidR="00FE71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43EB6" w:rsidRPr="000902DB" w:rsidRDefault="00FE71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Цели и задачи на 2024/25</w:t>
      </w:r>
      <w:r w:rsidR="00CA55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качества </w:t>
      </w:r>
      <w:proofErr w:type="gramStart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0902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за счет повышения педагогического и ресурсного потенциала школы.</w:t>
      </w:r>
    </w:p>
    <w:p w:rsidR="00543EB6" w:rsidRPr="000902DB" w:rsidRDefault="00CA55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поставленных целей запланированы задачи 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0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год: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расширять сферу использования в образовательном процессе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школа»;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543EB6" w:rsidRPr="000902DB" w:rsidRDefault="00FE71EA" w:rsidP="00FE71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материально-техническую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 учебно-методическую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базы школы для создания современных условий для обучения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 воспитания обучающихся, охраны</w:t>
      </w:r>
      <w:r w:rsidR="00CA556F">
        <w:rPr>
          <w:rFonts w:hAnsi="Times New Roman" w:cs="Times New Roman"/>
          <w:color w:val="000000"/>
          <w:sz w:val="24"/>
          <w:szCs w:val="24"/>
        </w:rPr>
        <w:t> </w:t>
      </w:r>
      <w:r w:rsidR="00CA556F" w:rsidRPr="000902DB">
        <w:rPr>
          <w:rFonts w:hAnsi="Times New Roman" w:cs="Times New Roman"/>
          <w:color w:val="000000"/>
          <w:sz w:val="24"/>
          <w:szCs w:val="24"/>
          <w:lang w:val="ru-RU"/>
        </w:rPr>
        <w:t>их здоровья;</w:t>
      </w:r>
    </w:p>
    <w:p w:rsidR="00543EB6" w:rsidRDefault="00543EB6" w:rsidP="00FE71EA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sectPr w:rsidR="00543E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264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40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56B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428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82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BC29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661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D47B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D0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410C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B44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E638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C84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2B5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4A05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964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B7C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573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E0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6B0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E75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253F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B04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937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601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944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896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961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DC5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E4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927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B07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1B1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462E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264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BA1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C06F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2222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D30E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0A6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E53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FB0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7E1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6D17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C24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4E078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A47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B551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D44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1F4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B57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3949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8656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EF1E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1724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8E7D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62769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007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417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9E6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5D1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F97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066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204C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8558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FA3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8E6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B47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3E4B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8A3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A97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3E2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C75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8527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780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DBF13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DF77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1256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894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3A66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1B6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DC7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5B32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614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956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9802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B96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1A3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4"/>
  </w:num>
  <w:num w:numId="3">
    <w:abstractNumId w:val="2"/>
  </w:num>
  <w:num w:numId="4">
    <w:abstractNumId w:val="87"/>
  </w:num>
  <w:num w:numId="5">
    <w:abstractNumId w:val="80"/>
  </w:num>
  <w:num w:numId="6">
    <w:abstractNumId w:val="88"/>
  </w:num>
  <w:num w:numId="7">
    <w:abstractNumId w:val="52"/>
  </w:num>
  <w:num w:numId="8">
    <w:abstractNumId w:val="44"/>
  </w:num>
  <w:num w:numId="9">
    <w:abstractNumId w:val="84"/>
  </w:num>
  <w:num w:numId="10">
    <w:abstractNumId w:val="1"/>
  </w:num>
  <w:num w:numId="11">
    <w:abstractNumId w:val="9"/>
  </w:num>
  <w:num w:numId="12">
    <w:abstractNumId w:val="55"/>
  </w:num>
  <w:num w:numId="13">
    <w:abstractNumId w:val="41"/>
  </w:num>
  <w:num w:numId="14">
    <w:abstractNumId w:val="85"/>
  </w:num>
  <w:num w:numId="15">
    <w:abstractNumId w:val="66"/>
  </w:num>
  <w:num w:numId="16">
    <w:abstractNumId w:val="76"/>
  </w:num>
  <w:num w:numId="17">
    <w:abstractNumId w:val="71"/>
  </w:num>
  <w:num w:numId="18">
    <w:abstractNumId w:val="16"/>
  </w:num>
  <w:num w:numId="19">
    <w:abstractNumId w:val="70"/>
  </w:num>
  <w:num w:numId="20">
    <w:abstractNumId w:val="22"/>
  </w:num>
  <w:num w:numId="21">
    <w:abstractNumId w:val="27"/>
  </w:num>
  <w:num w:numId="22">
    <w:abstractNumId w:val="18"/>
  </w:num>
  <w:num w:numId="23">
    <w:abstractNumId w:val="43"/>
  </w:num>
  <w:num w:numId="24">
    <w:abstractNumId w:val="11"/>
  </w:num>
  <w:num w:numId="25">
    <w:abstractNumId w:val="42"/>
  </w:num>
  <w:num w:numId="26">
    <w:abstractNumId w:val="40"/>
  </w:num>
  <w:num w:numId="27">
    <w:abstractNumId w:val="54"/>
  </w:num>
  <w:num w:numId="28">
    <w:abstractNumId w:val="24"/>
  </w:num>
  <w:num w:numId="29">
    <w:abstractNumId w:val="53"/>
  </w:num>
  <w:num w:numId="30">
    <w:abstractNumId w:val="51"/>
  </w:num>
  <w:num w:numId="31">
    <w:abstractNumId w:val="83"/>
  </w:num>
  <w:num w:numId="32">
    <w:abstractNumId w:val="65"/>
  </w:num>
  <w:num w:numId="33">
    <w:abstractNumId w:val="37"/>
  </w:num>
  <w:num w:numId="34">
    <w:abstractNumId w:val="34"/>
  </w:num>
  <w:num w:numId="35">
    <w:abstractNumId w:val="36"/>
  </w:num>
  <w:num w:numId="36">
    <w:abstractNumId w:val="47"/>
  </w:num>
  <w:num w:numId="37">
    <w:abstractNumId w:val="60"/>
  </w:num>
  <w:num w:numId="38">
    <w:abstractNumId w:val="35"/>
  </w:num>
  <w:num w:numId="39">
    <w:abstractNumId w:val="26"/>
  </w:num>
  <w:num w:numId="40">
    <w:abstractNumId w:val="50"/>
  </w:num>
  <w:num w:numId="41">
    <w:abstractNumId w:val="13"/>
  </w:num>
  <w:num w:numId="42">
    <w:abstractNumId w:val="19"/>
  </w:num>
  <w:num w:numId="43">
    <w:abstractNumId w:val="0"/>
  </w:num>
  <w:num w:numId="44">
    <w:abstractNumId w:val="6"/>
  </w:num>
  <w:num w:numId="45">
    <w:abstractNumId w:val="73"/>
  </w:num>
  <w:num w:numId="46">
    <w:abstractNumId w:val="7"/>
  </w:num>
  <w:num w:numId="47">
    <w:abstractNumId w:val="67"/>
  </w:num>
  <w:num w:numId="48">
    <w:abstractNumId w:val="29"/>
  </w:num>
  <w:num w:numId="49">
    <w:abstractNumId w:val="32"/>
  </w:num>
  <w:num w:numId="50">
    <w:abstractNumId w:val="81"/>
  </w:num>
  <w:num w:numId="51">
    <w:abstractNumId w:val="49"/>
  </w:num>
  <w:num w:numId="52">
    <w:abstractNumId w:val="5"/>
  </w:num>
  <w:num w:numId="53">
    <w:abstractNumId w:val="58"/>
  </w:num>
  <w:num w:numId="54">
    <w:abstractNumId w:val="3"/>
  </w:num>
  <w:num w:numId="55">
    <w:abstractNumId w:val="79"/>
  </w:num>
  <w:num w:numId="56">
    <w:abstractNumId w:val="39"/>
  </w:num>
  <w:num w:numId="57">
    <w:abstractNumId w:val="25"/>
  </w:num>
  <w:num w:numId="58">
    <w:abstractNumId w:val="72"/>
  </w:num>
  <w:num w:numId="59">
    <w:abstractNumId w:val="75"/>
  </w:num>
  <w:num w:numId="60">
    <w:abstractNumId w:val="82"/>
  </w:num>
  <w:num w:numId="61">
    <w:abstractNumId w:val="46"/>
  </w:num>
  <w:num w:numId="62">
    <w:abstractNumId w:val="62"/>
  </w:num>
  <w:num w:numId="63">
    <w:abstractNumId w:val="15"/>
  </w:num>
  <w:num w:numId="64">
    <w:abstractNumId w:val="31"/>
  </w:num>
  <w:num w:numId="65">
    <w:abstractNumId w:val="69"/>
  </w:num>
  <w:num w:numId="66">
    <w:abstractNumId w:val="56"/>
  </w:num>
  <w:num w:numId="67">
    <w:abstractNumId w:val="78"/>
  </w:num>
  <w:num w:numId="68">
    <w:abstractNumId w:val="86"/>
  </w:num>
  <w:num w:numId="69">
    <w:abstractNumId w:val="74"/>
  </w:num>
  <w:num w:numId="70">
    <w:abstractNumId w:val="10"/>
  </w:num>
  <w:num w:numId="71">
    <w:abstractNumId w:val="33"/>
  </w:num>
  <w:num w:numId="72">
    <w:abstractNumId w:val="57"/>
  </w:num>
  <w:num w:numId="73">
    <w:abstractNumId w:val="68"/>
  </w:num>
  <w:num w:numId="74">
    <w:abstractNumId w:val="8"/>
  </w:num>
  <w:num w:numId="75">
    <w:abstractNumId w:val="61"/>
  </w:num>
  <w:num w:numId="76">
    <w:abstractNumId w:val="12"/>
  </w:num>
  <w:num w:numId="77">
    <w:abstractNumId w:val="21"/>
  </w:num>
  <w:num w:numId="78">
    <w:abstractNumId w:val="4"/>
  </w:num>
  <w:num w:numId="79">
    <w:abstractNumId w:val="59"/>
  </w:num>
  <w:num w:numId="80">
    <w:abstractNumId w:val="38"/>
  </w:num>
  <w:num w:numId="81">
    <w:abstractNumId w:val="48"/>
  </w:num>
  <w:num w:numId="82">
    <w:abstractNumId w:val="64"/>
  </w:num>
  <w:num w:numId="83">
    <w:abstractNumId w:val="63"/>
  </w:num>
  <w:num w:numId="84">
    <w:abstractNumId w:val="28"/>
  </w:num>
  <w:num w:numId="85">
    <w:abstractNumId w:val="20"/>
  </w:num>
  <w:num w:numId="86">
    <w:abstractNumId w:val="17"/>
  </w:num>
  <w:num w:numId="87">
    <w:abstractNumId w:val="45"/>
  </w:num>
  <w:num w:numId="88">
    <w:abstractNumId w:val="23"/>
  </w:num>
  <w:num w:numId="89">
    <w:abstractNumId w:val="7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AE5"/>
    <w:rsid w:val="00016931"/>
    <w:rsid w:val="000565E4"/>
    <w:rsid w:val="000663FA"/>
    <w:rsid w:val="0008052C"/>
    <w:rsid w:val="000902DB"/>
    <w:rsid w:val="0010598D"/>
    <w:rsid w:val="0014771B"/>
    <w:rsid w:val="001D0D32"/>
    <w:rsid w:val="001E2A3D"/>
    <w:rsid w:val="00277D86"/>
    <w:rsid w:val="002A27BA"/>
    <w:rsid w:val="002C4583"/>
    <w:rsid w:val="002D33B1"/>
    <w:rsid w:val="002D3591"/>
    <w:rsid w:val="002E3927"/>
    <w:rsid w:val="00332751"/>
    <w:rsid w:val="003514A0"/>
    <w:rsid w:val="00370855"/>
    <w:rsid w:val="003E6B09"/>
    <w:rsid w:val="004515E3"/>
    <w:rsid w:val="00466314"/>
    <w:rsid w:val="0046650C"/>
    <w:rsid w:val="004F7E17"/>
    <w:rsid w:val="005111CE"/>
    <w:rsid w:val="00527D37"/>
    <w:rsid w:val="00543EB6"/>
    <w:rsid w:val="0055211C"/>
    <w:rsid w:val="005A05CE"/>
    <w:rsid w:val="006463FE"/>
    <w:rsid w:val="00653AF6"/>
    <w:rsid w:val="006919CB"/>
    <w:rsid w:val="00693D75"/>
    <w:rsid w:val="006B3369"/>
    <w:rsid w:val="00726D7C"/>
    <w:rsid w:val="00772439"/>
    <w:rsid w:val="00804E34"/>
    <w:rsid w:val="00805062"/>
    <w:rsid w:val="0085165D"/>
    <w:rsid w:val="008C389F"/>
    <w:rsid w:val="008C4068"/>
    <w:rsid w:val="008C4860"/>
    <w:rsid w:val="00956F14"/>
    <w:rsid w:val="00965D97"/>
    <w:rsid w:val="00977A41"/>
    <w:rsid w:val="00A437D3"/>
    <w:rsid w:val="00A46D4A"/>
    <w:rsid w:val="00A52F61"/>
    <w:rsid w:val="00A719E0"/>
    <w:rsid w:val="00AA2E6B"/>
    <w:rsid w:val="00AD27C2"/>
    <w:rsid w:val="00B35F8A"/>
    <w:rsid w:val="00B40162"/>
    <w:rsid w:val="00B46FD7"/>
    <w:rsid w:val="00B67CB1"/>
    <w:rsid w:val="00B73A5A"/>
    <w:rsid w:val="00B758D7"/>
    <w:rsid w:val="00B96CD1"/>
    <w:rsid w:val="00BC1E7B"/>
    <w:rsid w:val="00BD3F29"/>
    <w:rsid w:val="00BE69D8"/>
    <w:rsid w:val="00C0288A"/>
    <w:rsid w:val="00C1645B"/>
    <w:rsid w:val="00CA556F"/>
    <w:rsid w:val="00CC6D6F"/>
    <w:rsid w:val="00CF281A"/>
    <w:rsid w:val="00D201AA"/>
    <w:rsid w:val="00D350CF"/>
    <w:rsid w:val="00D46062"/>
    <w:rsid w:val="00D70348"/>
    <w:rsid w:val="00DB3FF4"/>
    <w:rsid w:val="00DB6968"/>
    <w:rsid w:val="00DC7537"/>
    <w:rsid w:val="00DD3288"/>
    <w:rsid w:val="00DF7AD6"/>
    <w:rsid w:val="00E119CD"/>
    <w:rsid w:val="00E3144D"/>
    <w:rsid w:val="00E438A1"/>
    <w:rsid w:val="00EA62D1"/>
    <w:rsid w:val="00F01E19"/>
    <w:rsid w:val="00F2600B"/>
    <w:rsid w:val="00F5280A"/>
    <w:rsid w:val="00FE3D54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EB49"/>
  <w15:docId w15:val="{42389155-A8DB-4FB5-84A4-951512E6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5A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D75"/>
    <w:pPr>
      <w:ind w:left="720"/>
      <w:contextualSpacing/>
    </w:pPr>
  </w:style>
  <w:style w:type="paragraph" w:styleId="a6">
    <w:name w:val="No Spacing"/>
    <w:uiPriority w:val="1"/>
    <w:qFormat/>
    <w:rsid w:val="00A52F6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53</Pages>
  <Words>13287</Words>
  <Characters>75741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12</cp:revision>
  <cp:lastPrinted>2024-06-20T02:46:00Z</cp:lastPrinted>
  <dcterms:created xsi:type="dcterms:W3CDTF">2024-06-06T06:29:00Z</dcterms:created>
  <dcterms:modified xsi:type="dcterms:W3CDTF">2024-06-20T03:10:00Z</dcterms:modified>
</cp:coreProperties>
</file>